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232303" w:rsidRPr="00AC39BC" w:rsidRDefault="003F787A" w:rsidP="00232303">
      <w:pPr>
        <w:spacing w:after="0" w:line="270" w:lineRule="atLeast"/>
        <w:ind w:firstLine="142"/>
        <w:rPr>
          <w:rFonts w:eastAsia="Courier New" w:cs="Calibri"/>
          <w:b/>
          <w:bCs/>
          <w:color w:val="17365D" w:themeColor="text2" w:themeShade="BF"/>
          <w:sz w:val="36"/>
          <w:szCs w:val="28"/>
        </w:rPr>
      </w:pPr>
      <w:r w:rsidRPr="00AC39BC">
        <w:rPr>
          <w:noProof/>
          <w:sz w:val="28"/>
          <w:shd w:val="clear" w:color="auto" w:fill="FFFFFF" w:themeFill="background1"/>
          <w:lang w:eastAsia="de-DE"/>
        </w:rPr>
        <w:drawing>
          <wp:anchor distT="0" distB="0" distL="114300" distR="114300" simplePos="0" relativeHeight="251672576" behindDoc="1" locked="0" layoutInCell="1" allowOverlap="1" wp14:anchorId="1B7BB103" wp14:editId="7342906A">
            <wp:simplePos x="0" y="0"/>
            <wp:positionH relativeFrom="column">
              <wp:posOffset>7136765</wp:posOffset>
            </wp:positionH>
            <wp:positionV relativeFrom="paragraph">
              <wp:posOffset>-22225</wp:posOffset>
            </wp:positionV>
            <wp:extent cx="3157855" cy="563245"/>
            <wp:effectExtent l="0" t="0" r="4445" b="8255"/>
            <wp:wrapThrough wrapText="bothSides">
              <wp:wrapPolygon edited="0">
                <wp:start x="0" y="0"/>
                <wp:lineTo x="0" y="21186"/>
                <wp:lineTo x="21500" y="21186"/>
                <wp:lineTo x="21500"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4c_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57855" cy="563245"/>
                    </a:xfrm>
                    <a:prstGeom prst="rect">
                      <a:avLst/>
                    </a:prstGeom>
                  </pic:spPr>
                </pic:pic>
              </a:graphicData>
            </a:graphic>
            <wp14:sizeRelH relativeFrom="page">
              <wp14:pctWidth>0</wp14:pctWidth>
            </wp14:sizeRelH>
            <wp14:sizeRelV relativeFrom="page">
              <wp14:pctHeight>0</wp14:pctHeight>
            </wp14:sizeRelV>
          </wp:anchor>
        </w:drawing>
      </w:r>
      <w:r w:rsidR="006E311D" w:rsidRPr="00AC39BC">
        <w:rPr>
          <w:rFonts w:eastAsia="Courier New" w:cs="Calibri"/>
          <w:b/>
          <w:bCs/>
          <w:color w:val="17365D" w:themeColor="text2" w:themeShade="BF"/>
          <w:sz w:val="36"/>
          <w:szCs w:val="28"/>
        </w:rPr>
        <w:t>An</w:t>
      </w:r>
      <w:r w:rsidR="001F234B" w:rsidRPr="00AC39BC">
        <w:rPr>
          <w:rFonts w:eastAsia="Courier New" w:cs="Calibri"/>
          <w:b/>
          <w:bCs/>
          <w:color w:val="17365D" w:themeColor="text2" w:themeShade="BF"/>
          <w:sz w:val="36"/>
          <w:szCs w:val="28"/>
        </w:rPr>
        <w:t>meldung zum Fachtag</w:t>
      </w:r>
    </w:p>
    <w:p w:rsidR="00232303" w:rsidRPr="00AC39BC" w:rsidRDefault="00232303" w:rsidP="00990CB0">
      <w:pPr>
        <w:spacing w:after="0" w:line="240" w:lineRule="auto"/>
        <w:ind w:firstLine="142"/>
        <w:rPr>
          <w:rFonts w:eastAsia="Courier New" w:cs="Calibri"/>
          <w:b/>
          <w:bCs/>
          <w:color w:val="17365D" w:themeColor="text2" w:themeShade="BF"/>
          <w:sz w:val="36"/>
          <w:szCs w:val="28"/>
        </w:rPr>
      </w:pPr>
    </w:p>
    <w:p w:rsidR="00AC39BC" w:rsidRDefault="00FB3FDB" w:rsidP="00AC39BC">
      <w:pPr>
        <w:spacing w:after="0" w:line="240" w:lineRule="auto"/>
        <w:ind w:firstLine="142"/>
        <w:rPr>
          <w:sz w:val="28"/>
        </w:rPr>
      </w:pPr>
      <w:r w:rsidRPr="00AC39BC">
        <w:rPr>
          <w:sz w:val="28"/>
        </w:rPr>
        <w:t xml:space="preserve">Wir bitten um eine verbindliche </w:t>
      </w:r>
    </w:p>
    <w:p w:rsidR="00FB3FDB" w:rsidRPr="00AC39BC" w:rsidRDefault="00FB3FDB" w:rsidP="00AC39BC">
      <w:pPr>
        <w:spacing w:after="0" w:line="240" w:lineRule="auto"/>
        <w:ind w:firstLine="142"/>
        <w:rPr>
          <w:sz w:val="28"/>
        </w:rPr>
      </w:pPr>
      <w:r w:rsidRPr="00AC39BC">
        <w:rPr>
          <w:sz w:val="28"/>
        </w:rPr>
        <w:t xml:space="preserve">Anmeldung bis zum </w:t>
      </w:r>
      <w:r w:rsidR="001F234B" w:rsidRPr="00AC39BC">
        <w:rPr>
          <w:sz w:val="28"/>
        </w:rPr>
        <w:t>7. Oktober</w:t>
      </w:r>
      <w:r w:rsidR="00B61D65" w:rsidRPr="00AC39BC">
        <w:rPr>
          <w:sz w:val="28"/>
        </w:rPr>
        <w:t xml:space="preserve"> 2022</w:t>
      </w:r>
      <w:r w:rsidRPr="00AC39BC">
        <w:rPr>
          <w:sz w:val="28"/>
        </w:rPr>
        <w:t xml:space="preserve"> an:</w:t>
      </w:r>
    </w:p>
    <w:p w:rsidR="003F787A" w:rsidRPr="00AC39BC" w:rsidRDefault="003F787A" w:rsidP="00990CB0">
      <w:pPr>
        <w:spacing w:after="120" w:line="240" w:lineRule="auto"/>
        <w:ind w:firstLine="142"/>
        <w:rPr>
          <w:sz w:val="28"/>
        </w:rPr>
      </w:pPr>
    </w:p>
    <w:p w:rsidR="00FB3FDB" w:rsidRPr="00AC39BC" w:rsidRDefault="00FB3FDB" w:rsidP="00990CB0">
      <w:pPr>
        <w:spacing w:after="0" w:line="240" w:lineRule="auto"/>
        <w:ind w:firstLine="142"/>
        <w:rPr>
          <w:sz w:val="28"/>
        </w:rPr>
      </w:pPr>
      <w:r w:rsidRPr="00AC39BC">
        <w:rPr>
          <w:sz w:val="28"/>
        </w:rPr>
        <w:t>Landkreis Stendal</w:t>
      </w:r>
    </w:p>
    <w:p w:rsidR="00FB3FDB" w:rsidRPr="00AC39BC" w:rsidRDefault="00FB3FDB" w:rsidP="00990CB0">
      <w:pPr>
        <w:spacing w:after="0" w:line="240" w:lineRule="auto"/>
        <w:ind w:firstLine="142"/>
        <w:rPr>
          <w:sz w:val="28"/>
        </w:rPr>
      </w:pPr>
      <w:r w:rsidRPr="00AC39BC">
        <w:rPr>
          <w:sz w:val="28"/>
        </w:rPr>
        <w:t>Büro des Landrates</w:t>
      </w:r>
    </w:p>
    <w:p w:rsidR="00FB3FDB" w:rsidRPr="00AC39BC" w:rsidRDefault="00FB3FDB" w:rsidP="00990CB0">
      <w:pPr>
        <w:spacing w:after="0" w:line="240" w:lineRule="auto"/>
        <w:ind w:firstLine="142"/>
        <w:rPr>
          <w:sz w:val="28"/>
        </w:rPr>
      </w:pPr>
      <w:r w:rsidRPr="00AC39BC">
        <w:rPr>
          <w:sz w:val="28"/>
        </w:rPr>
        <w:t xml:space="preserve">Örtliches Teilhabemanagement </w:t>
      </w:r>
    </w:p>
    <w:p w:rsidR="00232303" w:rsidRPr="00AC39BC" w:rsidRDefault="00232303" w:rsidP="00990CB0">
      <w:pPr>
        <w:spacing w:after="0" w:line="240" w:lineRule="auto"/>
        <w:ind w:firstLine="142"/>
        <w:rPr>
          <w:sz w:val="28"/>
        </w:rPr>
      </w:pPr>
      <w:r w:rsidRPr="00AC39BC">
        <w:rPr>
          <w:sz w:val="28"/>
        </w:rPr>
        <w:t>Hospitalstraße 1-2</w:t>
      </w:r>
    </w:p>
    <w:p w:rsidR="00FB3FDB" w:rsidRPr="00AC39BC" w:rsidRDefault="00FB3FDB" w:rsidP="00990CB0">
      <w:pPr>
        <w:spacing w:after="0" w:line="240" w:lineRule="auto"/>
        <w:ind w:firstLine="142"/>
        <w:rPr>
          <w:sz w:val="28"/>
        </w:rPr>
      </w:pPr>
      <w:r w:rsidRPr="00AC39BC">
        <w:rPr>
          <w:sz w:val="28"/>
        </w:rPr>
        <w:t>39576 Hansestadt Stendal</w:t>
      </w:r>
    </w:p>
    <w:p w:rsidR="00FB3FDB" w:rsidRPr="00AC39BC" w:rsidRDefault="00FB3FDB" w:rsidP="00990CB0">
      <w:pPr>
        <w:spacing w:after="0" w:line="240" w:lineRule="auto"/>
        <w:ind w:firstLine="142"/>
        <w:rPr>
          <w:sz w:val="28"/>
        </w:rPr>
      </w:pPr>
    </w:p>
    <w:p w:rsidR="00FB3FDB" w:rsidRPr="00AC39BC" w:rsidRDefault="00C8641D" w:rsidP="00990CB0">
      <w:pPr>
        <w:spacing w:after="0" w:line="240" w:lineRule="auto"/>
        <w:ind w:firstLine="142"/>
        <w:rPr>
          <w:rFonts w:cstheme="minorHAnsi"/>
          <w:sz w:val="28"/>
        </w:rPr>
      </w:pPr>
      <w:r w:rsidRPr="00AC39BC">
        <w:rPr>
          <w:sz w:val="28"/>
        </w:rPr>
        <w:t>Telefon</w:t>
      </w:r>
      <w:r w:rsidR="00FB3FDB" w:rsidRPr="00AC39BC">
        <w:rPr>
          <w:sz w:val="28"/>
        </w:rPr>
        <w:t>:</w:t>
      </w:r>
      <w:r w:rsidRPr="00AC39BC">
        <w:rPr>
          <w:color w:val="FF0000"/>
          <w:sz w:val="28"/>
        </w:rPr>
        <w:tab/>
      </w:r>
      <w:r w:rsidR="00FB3FDB" w:rsidRPr="00AC39BC">
        <w:rPr>
          <w:rFonts w:cstheme="minorHAnsi"/>
          <w:sz w:val="28"/>
          <w:lang w:eastAsia="de-DE"/>
        </w:rPr>
        <w:t>0 39 31-60 71 94</w:t>
      </w:r>
    </w:p>
    <w:p w:rsidR="00FB3FDB" w:rsidRPr="00AC39BC" w:rsidRDefault="00FB3FDB" w:rsidP="00990CB0">
      <w:pPr>
        <w:spacing w:after="0" w:line="240" w:lineRule="auto"/>
        <w:ind w:firstLine="142"/>
        <w:rPr>
          <w:sz w:val="28"/>
        </w:rPr>
      </w:pPr>
      <w:r w:rsidRPr="00AC39BC">
        <w:rPr>
          <w:sz w:val="28"/>
        </w:rPr>
        <w:t xml:space="preserve">Fax: </w:t>
      </w:r>
      <w:r w:rsidRPr="00AC39BC">
        <w:rPr>
          <w:sz w:val="28"/>
        </w:rPr>
        <w:tab/>
      </w:r>
      <w:r w:rsidR="00C8641D" w:rsidRPr="00AC39BC">
        <w:rPr>
          <w:sz w:val="28"/>
        </w:rPr>
        <w:tab/>
      </w:r>
      <w:r w:rsidRPr="00AC39BC">
        <w:rPr>
          <w:sz w:val="28"/>
        </w:rPr>
        <w:t>0 39 31-21 21 83</w:t>
      </w:r>
    </w:p>
    <w:p w:rsidR="001F234B" w:rsidRPr="00AC39BC" w:rsidRDefault="00C8641D" w:rsidP="001F234B">
      <w:pPr>
        <w:spacing w:after="0" w:line="240" w:lineRule="auto"/>
        <w:ind w:firstLine="142"/>
        <w:rPr>
          <w:sz w:val="28"/>
        </w:rPr>
      </w:pPr>
      <w:r w:rsidRPr="00AC39BC">
        <w:rPr>
          <w:sz w:val="28"/>
        </w:rPr>
        <w:t>E-Mail:</w:t>
      </w:r>
      <w:r w:rsidRPr="00AC39BC">
        <w:rPr>
          <w:sz w:val="28"/>
        </w:rPr>
        <w:tab/>
      </w:r>
      <w:hyperlink r:id="rId7" w:history="1">
        <w:r w:rsidR="00FB3FDB" w:rsidRPr="00AC39BC">
          <w:rPr>
            <w:sz w:val="28"/>
          </w:rPr>
          <w:t>Teilhabe@Landkreis-Stendal.de</w:t>
        </w:r>
      </w:hyperlink>
    </w:p>
    <w:p w:rsidR="00FB3FDB" w:rsidRPr="00AC39BC" w:rsidRDefault="00FB3FDB" w:rsidP="001F234B">
      <w:pPr>
        <w:rPr>
          <w:sz w:val="24"/>
          <w:szCs w:val="20"/>
        </w:rPr>
      </w:pPr>
    </w:p>
    <w:p w:rsidR="00AC39BC" w:rsidRDefault="00AC39BC" w:rsidP="001F234B">
      <w:pPr>
        <w:spacing w:after="0"/>
        <w:ind w:firstLine="142"/>
        <w:rPr>
          <w:sz w:val="28"/>
          <w:szCs w:val="20"/>
        </w:rPr>
      </w:pPr>
      <w:r>
        <w:rPr>
          <w:sz w:val="28"/>
          <w:szCs w:val="20"/>
        </w:rPr>
        <w:t xml:space="preserve">Bitte geben Sie an, welchen Workshop Sie  </w:t>
      </w:r>
    </w:p>
    <w:p w:rsidR="001F234B" w:rsidRPr="00AC39BC" w:rsidRDefault="00AC39BC" w:rsidP="001F234B">
      <w:pPr>
        <w:spacing w:after="0"/>
        <w:ind w:firstLine="142"/>
        <w:rPr>
          <w:sz w:val="28"/>
          <w:szCs w:val="20"/>
        </w:rPr>
      </w:pPr>
      <w:r>
        <w:rPr>
          <w:sz w:val="28"/>
          <w:szCs w:val="20"/>
        </w:rPr>
        <w:t>besuchen möchten:</w:t>
      </w:r>
    </w:p>
    <w:p w:rsidR="001F234B" w:rsidRPr="00AC39BC" w:rsidRDefault="001F234B" w:rsidP="001F234B">
      <w:pPr>
        <w:spacing w:after="0"/>
        <w:ind w:firstLine="142"/>
        <w:rPr>
          <w:sz w:val="28"/>
          <w:szCs w:val="20"/>
        </w:rPr>
      </w:pPr>
      <w:r w:rsidRPr="00AC39BC">
        <w:rPr>
          <w:sz w:val="28"/>
          <w:szCs w:val="20"/>
        </w:rPr>
        <w:t>□</w:t>
      </w:r>
      <w:r w:rsidRPr="00AC39BC">
        <w:rPr>
          <w:sz w:val="28"/>
          <w:szCs w:val="20"/>
        </w:rPr>
        <w:tab/>
        <w:t xml:space="preserve">Workshop I </w:t>
      </w:r>
    </w:p>
    <w:p w:rsidR="001F234B" w:rsidRPr="00AC39BC" w:rsidRDefault="001F234B" w:rsidP="001F234B">
      <w:pPr>
        <w:spacing w:after="0"/>
        <w:ind w:firstLine="142"/>
        <w:rPr>
          <w:sz w:val="28"/>
          <w:szCs w:val="20"/>
        </w:rPr>
      </w:pPr>
      <w:r w:rsidRPr="00AC39BC">
        <w:rPr>
          <w:sz w:val="28"/>
          <w:szCs w:val="20"/>
        </w:rPr>
        <w:t>□</w:t>
      </w:r>
      <w:r w:rsidRPr="00AC39BC">
        <w:rPr>
          <w:sz w:val="28"/>
          <w:szCs w:val="20"/>
        </w:rPr>
        <w:tab/>
        <w:t>Workshop II</w:t>
      </w:r>
    </w:p>
    <w:p w:rsidR="001F234B" w:rsidRPr="00AC39BC" w:rsidRDefault="001F234B" w:rsidP="001F234B">
      <w:pPr>
        <w:spacing w:after="0"/>
        <w:ind w:firstLine="142"/>
        <w:rPr>
          <w:sz w:val="28"/>
          <w:szCs w:val="20"/>
        </w:rPr>
      </w:pPr>
      <w:r w:rsidRPr="00AC39BC">
        <w:rPr>
          <w:sz w:val="28"/>
          <w:szCs w:val="20"/>
        </w:rPr>
        <w:t>□</w:t>
      </w:r>
      <w:r w:rsidRPr="00AC39BC">
        <w:rPr>
          <w:sz w:val="28"/>
          <w:szCs w:val="20"/>
        </w:rPr>
        <w:tab/>
        <w:t>Workshop III</w:t>
      </w:r>
    </w:p>
    <w:p w:rsidR="001F234B" w:rsidRPr="00AC39BC" w:rsidRDefault="001F234B" w:rsidP="001F234B">
      <w:pPr>
        <w:spacing w:after="0"/>
        <w:ind w:firstLine="142"/>
        <w:rPr>
          <w:sz w:val="28"/>
          <w:szCs w:val="20"/>
        </w:rPr>
      </w:pPr>
      <w:r w:rsidRPr="00AC39BC">
        <w:rPr>
          <w:sz w:val="28"/>
          <w:szCs w:val="20"/>
        </w:rPr>
        <w:t>□</w:t>
      </w:r>
      <w:r w:rsidRPr="00AC39BC">
        <w:rPr>
          <w:sz w:val="28"/>
          <w:szCs w:val="20"/>
        </w:rPr>
        <w:tab/>
        <w:t>Workshop IV</w:t>
      </w:r>
    </w:p>
    <w:p w:rsidR="00AC39BC" w:rsidRPr="00AC39BC" w:rsidRDefault="00AC39BC" w:rsidP="00FB3FDB">
      <w:pPr>
        <w:spacing w:after="360"/>
        <w:rPr>
          <w:iCs/>
          <w:color w:val="000000"/>
          <w:sz w:val="20"/>
          <w:szCs w:val="24"/>
        </w:rPr>
      </w:pPr>
    </w:p>
    <w:p w:rsidR="003F787A" w:rsidRPr="00E57F17" w:rsidRDefault="00232303" w:rsidP="00FB3FDB">
      <w:pPr>
        <w:spacing w:after="360"/>
        <w:rPr>
          <w:sz w:val="21"/>
          <w:szCs w:val="21"/>
        </w:rPr>
      </w:pPr>
      <w:r w:rsidRPr="00E57F17">
        <w:rPr>
          <w:iCs/>
          <w:color w:val="000000"/>
          <w:sz w:val="21"/>
          <w:szCs w:val="21"/>
        </w:rPr>
        <w:t>Mit der Anmeldung wird dem Veranstalter die Erlaubnis erteilt, während der Veranstaltung Foto- und Filmaufnahmen zu machen und diese Aufnahmen im Zusammenhang mit der Veranstaltung für die Öffentlichkeitsarbeit und die Dokumentation, analog und digital, zu verwenden.</w:t>
      </w:r>
      <w:r w:rsidRPr="00E57F17">
        <w:rPr>
          <w:sz w:val="21"/>
          <w:szCs w:val="21"/>
        </w:rPr>
        <w:t xml:space="preserve"> </w:t>
      </w:r>
      <w:r w:rsidRPr="00E57F17">
        <w:rPr>
          <w:iCs/>
          <w:color w:val="000000"/>
          <w:sz w:val="21"/>
          <w:szCs w:val="21"/>
        </w:rPr>
        <w:t xml:space="preserve">Die Informationen zum Datenschutz gemäß Artikel 13/ 14 DSGVO finden Sie unter </w:t>
      </w:r>
      <w:hyperlink r:id="rId8" w:history="1">
        <w:r w:rsidRPr="00E57F17">
          <w:rPr>
            <w:rStyle w:val="Hyperlink"/>
            <w:iCs/>
            <w:sz w:val="21"/>
            <w:szCs w:val="21"/>
          </w:rPr>
          <w:t>https://www.landkreis-stendal.de/de/datenschutz.html</w:t>
        </w:r>
      </w:hyperlink>
      <w:r w:rsidRPr="00E57F17">
        <w:rPr>
          <w:iCs/>
          <w:color w:val="000000"/>
          <w:sz w:val="21"/>
          <w:szCs w:val="21"/>
        </w:rPr>
        <w:t>.</w:t>
      </w:r>
    </w:p>
    <w:p w:rsidR="006E311D" w:rsidRPr="00AC39BC" w:rsidRDefault="006E311D" w:rsidP="00924168">
      <w:pPr>
        <w:spacing w:after="120" w:line="240" w:lineRule="auto"/>
        <w:rPr>
          <w:rFonts w:cstheme="minorHAnsi"/>
          <w:b/>
          <w:color w:val="17365D" w:themeColor="text2" w:themeShade="BF"/>
          <w:sz w:val="36"/>
          <w:szCs w:val="28"/>
        </w:rPr>
      </w:pPr>
    </w:p>
    <w:p w:rsidR="00232303" w:rsidRPr="00AC39BC" w:rsidRDefault="00232303" w:rsidP="00924168">
      <w:pPr>
        <w:spacing w:after="120" w:line="240" w:lineRule="auto"/>
        <w:rPr>
          <w:rFonts w:cstheme="minorHAnsi"/>
          <w:b/>
          <w:color w:val="17365D" w:themeColor="text2" w:themeShade="BF"/>
          <w:sz w:val="36"/>
          <w:szCs w:val="28"/>
        </w:rPr>
      </w:pPr>
    </w:p>
    <w:p w:rsidR="00A0723E" w:rsidRPr="00AC39BC" w:rsidRDefault="00A0723E" w:rsidP="00924168">
      <w:pPr>
        <w:spacing w:after="120" w:line="240" w:lineRule="auto"/>
        <w:rPr>
          <w:rFonts w:cstheme="minorHAnsi"/>
          <w:b/>
          <w:color w:val="17365D" w:themeColor="text2" w:themeShade="BF"/>
          <w:sz w:val="36"/>
          <w:szCs w:val="28"/>
        </w:rPr>
      </w:pPr>
    </w:p>
    <w:p w:rsidR="00924168" w:rsidRPr="00AC39BC" w:rsidRDefault="00924168" w:rsidP="00924168">
      <w:pPr>
        <w:spacing w:after="120" w:line="240" w:lineRule="auto"/>
        <w:rPr>
          <w:rFonts w:cstheme="minorHAnsi"/>
          <w:b/>
          <w:color w:val="17365D" w:themeColor="text2" w:themeShade="BF"/>
          <w:sz w:val="36"/>
          <w:szCs w:val="28"/>
        </w:rPr>
      </w:pPr>
      <w:r w:rsidRPr="00AC39BC">
        <w:rPr>
          <w:rFonts w:cstheme="minorHAnsi"/>
          <w:b/>
          <w:color w:val="17365D" w:themeColor="text2" w:themeShade="BF"/>
          <w:sz w:val="36"/>
          <w:szCs w:val="28"/>
        </w:rPr>
        <w:t>Veranstaltungsort:</w:t>
      </w:r>
    </w:p>
    <w:p w:rsidR="00924168" w:rsidRPr="00AC39BC" w:rsidRDefault="001F234B" w:rsidP="00924168">
      <w:pPr>
        <w:spacing w:after="120" w:line="240" w:lineRule="auto"/>
        <w:rPr>
          <w:rFonts w:cstheme="minorHAnsi"/>
          <w:noProof/>
          <w:sz w:val="28"/>
          <w:szCs w:val="20"/>
          <w:lang w:eastAsia="de-DE"/>
        </w:rPr>
      </w:pPr>
      <w:r w:rsidRPr="00AC39BC">
        <w:rPr>
          <w:rFonts w:cstheme="minorHAnsi"/>
          <w:noProof/>
          <w:sz w:val="28"/>
          <w:szCs w:val="20"/>
          <w:lang w:eastAsia="de-DE"/>
        </w:rPr>
        <w:t>Landratsamt Stendal</w:t>
      </w:r>
    </w:p>
    <w:p w:rsidR="001F234B" w:rsidRPr="00AC39BC" w:rsidRDefault="001F234B" w:rsidP="00924168">
      <w:pPr>
        <w:spacing w:after="120" w:line="240" w:lineRule="auto"/>
        <w:rPr>
          <w:rFonts w:ascii="Calibri" w:hAnsi="Calibri" w:cs="Calibri"/>
          <w:sz w:val="28"/>
          <w:szCs w:val="20"/>
        </w:rPr>
      </w:pPr>
      <w:r w:rsidRPr="00AC39BC">
        <w:rPr>
          <w:rFonts w:cstheme="minorHAnsi"/>
          <w:noProof/>
          <w:sz w:val="28"/>
          <w:szCs w:val="20"/>
          <w:lang w:eastAsia="de-DE"/>
        </w:rPr>
        <w:t>Hospitalstraße 1-2</w:t>
      </w:r>
    </w:p>
    <w:p w:rsidR="00924168" w:rsidRPr="00AC39BC" w:rsidRDefault="00924168" w:rsidP="00924168">
      <w:pPr>
        <w:spacing w:after="120" w:line="240" w:lineRule="auto"/>
        <w:rPr>
          <w:rFonts w:ascii="Calibri" w:hAnsi="Calibri" w:cs="Calibri"/>
          <w:sz w:val="28"/>
          <w:szCs w:val="20"/>
        </w:rPr>
      </w:pPr>
      <w:r w:rsidRPr="00AC39BC">
        <w:rPr>
          <w:rFonts w:ascii="Calibri" w:hAnsi="Calibri" w:cs="Calibri"/>
          <w:sz w:val="28"/>
          <w:szCs w:val="20"/>
        </w:rPr>
        <w:t xml:space="preserve">39576 </w:t>
      </w:r>
      <w:r w:rsidR="001F234B" w:rsidRPr="00AC39BC">
        <w:rPr>
          <w:rFonts w:ascii="Calibri" w:hAnsi="Calibri" w:cs="Calibri"/>
          <w:sz w:val="28"/>
          <w:szCs w:val="20"/>
        </w:rPr>
        <w:t>Hansestadt Stendal</w:t>
      </w:r>
    </w:p>
    <w:p w:rsidR="00924168" w:rsidRPr="00AC39BC" w:rsidRDefault="00924168" w:rsidP="00924168">
      <w:pPr>
        <w:spacing w:after="120" w:line="240" w:lineRule="auto"/>
        <w:rPr>
          <w:rFonts w:ascii="Calibri" w:hAnsi="Calibri" w:cs="Calibri"/>
          <w:sz w:val="24"/>
          <w:szCs w:val="20"/>
        </w:rPr>
      </w:pPr>
    </w:p>
    <w:p w:rsidR="00232303" w:rsidRPr="00AC39BC" w:rsidRDefault="00232303" w:rsidP="00924168">
      <w:pPr>
        <w:spacing w:after="120" w:line="240" w:lineRule="auto"/>
        <w:rPr>
          <w:rFonts w:ascii="Calibri" w:hAnsi="Calibri" w:cs="Calibri"/>
          <w:sz w:val="24"/>
          <w:szCs w:val="20"/>
        </w:rPr>
      </w:pPr>
    </w:p>
    <w:p w:rsidR="00924168" w:rsidRPr="00AC39BC" w:rsidRDefault="00924168" w:rsidP="00924168">
      <w:pPr>
        <w:spacing w:after="120" w:line="240" w:lineRule="auto"/>
        <w:rPr>
          <w:rFonts w:cstheme="minorHAnsi"/>
          <w:color w:val="17365D" w:themeColor="text2" w:themeShade="BF"/>
          <w:sz w:val="24"/>
          <w:szCs w:val="20"/>
        </w:rPr>
      </w:pPr>
      <w:r w:rsidRPr="00AC39BC">
        <w:rPr>
          <w:rFonts w:cstheme="minorHAnsi"/>
          <w:b/>
          <w:color w:val="17365D" w:themeColor="text2" w:themeShade="BF"/>
          <w:sz w:val="36"/>
          <w:szCs w:val="28"/>
        </w:rPr>
        <w:t>Veranstalter:</w:t>
      </w:r>
    </w:p>
    <w:p w:rsidR="00AC39BC" w:rsidRDefault="001F234B" w:rsidP="00924168">
      <w:pPr>
        <w:autoSpaceDE w:val="0"/>
        <w:spacing w:after="0" w:line="240" w:lineRule="auto"/>
        <w:rPr>
          <w:rFonts w:ascii="Calibri" w:hAnsi="Calibri" w:cs="Calibri"/>
          <w:sz w:val="28"/>
          <w:szCs w:val="20"/>
        </w:rPr>
      </w:pPr>
      <w:r w:rsidRPr="00AC39BC">
        <w:rPr>
          <w:rFonts w:ascii="Calibri" w:hAnsi="Calibri" w:cs="Calibri"/>
          <w:sz w:val="28"/>
          <w:szCs w:val="20"/>
        </w:rPr>
        <w:t xml:space="preserve">Blinden- und Sehbehindertenverband </w:t>
      </w:r>
    </w:p>
    <w:p w:rsidR="001F234B" w:rsidRPr="00AC39BC" w:rsidRDefault="001F234B" w:rsidP="00924168">
      <w:pPr>
        <w:autoSpaceDE w:val="0"/>
        <w:spacing w:after="0" w:line="240" w:lineRule="auto"/>
        <w:rPr>
          <w:rFonts w:ascii="Calibri" w:hAnsi="Calibri" w:cs="Calibri"/>
          <w:sz w:val="28"/>
          <w:szCs w:val="20"/>
        </w:rPr>
      </w:pPr>
      <w:r w:rsidRPr="00AC39BC">
        <w:rPr>
          <w:rFonts w:ascii="Calibri" w:hAnsi="Calibri" w:cs="Calibri"/>
          <w:sz w:val="28"/>
          <w:szCs w:val="20"/>
        </w:rPr>
        <w:t xml:space="preserve">Sachsen-Anhalt </w:t>
      </w:r>
    </w:p>
    <w:p w:rsidR="001F234B" w:rsidRPr="00AC39BC" w:rsidRDefault="001F234B" w:rsidP="00924168">
      <w:pPr>
        <w:autoSpaceDE w:val="0"/>
        <w:spacing w:after="0" w:line="240" w:lineRule="auto"/>
        <w:rPr>
          <w:rFonts w:ascii="Calibri" w:hAnsi="Calibri" w:cs="Calibri"/>
          <w:sz w:val="28"/>
          <w:szCs w:val="20"/>
        </w:rPr>
      </w:pPr>
    </w:p>
    <w:p w:rsidR="00AC39BC" w:rsidRDefault="00924168" w:rsidP="00924168">
      <w:pPr>
        <w:autoSpaceDE w:val="0"/>
        <w:spacing w:after="0" w:line="240" w:lineRule="auto"/>
        <w:rPr>
          <w:rFonts w:ascii="Calibri" w:hAnsi="Calibri" w:cs="Calibri"/>
          <w:sz w:val="28"/>
          <w:szCs w:val="20"/>
        </w:rPr>
      </w:pPr>
      <w:r w:rsidRPr="00AC39BC">
        <w:rPr>
          <w:rFonts w:ascii="Calibri" w:hAnsi="Calibri" w:cs="Calibri"/>
          <w:sz w:val="28"/>
          <w:szCs w:val="20"/>
        </w:rPr>
        <w:t xml:space="preserve">Örtliches Teilhabemanagement </w:t>
      </w:r>
    </w:p>
    <w:p w:rsidR="00924168" w:rsidRPr="00AC39BC" w:rsidRDefault="00924168" w:rsidP="00924168">
      <w:pPr>
        <w:autoSpaceDE w:val="0"/>
        <w:spacing w:after="0" w:line="240" w:lineRule="auto"/>
        <w:rPr>
          <w:rFonts w:ascii="Calibri" w:hAnsi="Calibri" w:cs="Calibri"/>
          <w:sz w:val="28"/>
          <w:szCs w:val="20"/>
        </w:rPr>
      </w:pPr>
      <w:r w:rsidRPr="00AC39BC">
        <w:rPr>
          <w:rFonts w:ascii="Calibri" w:hAnsi="Calibri" w:cs="Calibri"/>
          <w:sz w:val="28"/>
          <w:szCs w:val="20"/>
        </w:rPr>
        <w:t>im Landkreis Stendal</w:t>
      </w:r>
    </w:p>
    <w:p w:rsidR="00924168" w:rsidRPr="00AC39BC" w:rsidRDefault="00924168" w:rsidP="00924168">
      <w:pPr>
        <w:autoSpaceDE w:val="0"/>
        <w:spacing w:after="0" w:line="240" w:lineRule="auto"/>
        <w:rPr>
          <w:rFonts w:ascii="Calibri" w:hAnsi="Calibri" w:cs="Calibri"/>
          <w:sz w:val="28"/>
          <w:szCs w:val="20"/>
        </w:rPr>
      </w:pPr>
    </w:p>
    <w:p w:rsidR="00924168" w:rsidRPr="00AC39BC" w:rsidRDefault="00924168" w:rsidP="00924168">
      <w:pPr>
        <w:autoSpaceDE w:val="0"/>
        <w:spacing w:after="0" w:line="240" w:lineRule="auto"/>
        <w:rPr>
          <w:rFonts w:ascii="Calibri" w:hAnsi="Calibri" w:cs="Calibri"/>
          <w:sz w:val="24"/>
          <w:szCs w:val="20"/>
        </w:rPr>
      </w:pPr>
    </w:p>
    <w:p w:rsidR="00924168" w:rsidRPr="00AC39BC" w:rsidRDefault="00924168" w:rsidP="00924168">
      <w:pPr>
        <w:autoSpaceDE w:val="0"/>
        <w:spacing w:after="0" w:line="240" w:lineRule="auto"/>
        <w:rPr>
          <w:rFonts w:ascii="Calibri" w:hAnsi="Calibri" w:cs="Calibri"/>
          <w:sz w:val="24"/>
          <w:szCs w:val="20"/>
        </w:rPr>
      </w:pPr>
    </w:p>
    <w:p w:rsidR="00232303" w:rsidRPr="00AC39BC" w:rsidRDefault="00232303" w:rsidP="00924168">
      <w:pPr>
        <w:autoSpaceDE w:val="0"/>
        <w:spacing w:after="0" w:line="240" w:lineRule="auto"/>
        <w:rPr>
          <w:rFonts w:ascii="Calibri" w:hAnsi="Calibri" w:cs="Calibri"/>
          <w:sz w:val="24"/>
          <w:szCs w:val="20"/>
        </w:rPr>
      </w:pPr>
    </w:p>
    <w:p w:rsidR="00924168" w:rsidRPr="00AC39BC" w:rsidRDefault="00924168" w:rsidP="00924168">
      <w:pPr>
        <w:spacing w:after="120" w:line="240" w:lineRule="auto"/>
        <w:rPr>
          <w:rFonts w:cstheme="minorHAnsi"/>
          <w:b/>
          <w:color w:val="17365D" w:themeColor="text2" w:themeShade="BF"/>
          <w:sz w:val="36"/>
          <w:szCs w:val="28"/>
        </w:rPr>
      </w:pPr>
      <w:r w:rsidRPr="00AC39BC">
        <w:rPr>
          <w:rFonts w:cstheme="minorHAnsi"/>
          <w:b/>
          <w:color w:val="17365D" w:themeColor="text2" w:themeShade="BF"/>
          <w:sz w:val="36"/>
          <w:szCs w:val="28"/>
        </w:rPr>
        <w:t>Hinweise:</w:t>
      </w:r>
      <w:r w:rsidRPr="00AC39BC">
        <w:rPr>
          <w:rFonts w:ascii="Calibri" w:hAnsi="Calibri" w:cs="Calibri"/>
          <w:color w:val="FF0000"/>
          <w:sz w:val="28"/>
          <w:szCs w:val="20"/>
        </w:rPr>
        <w:tab/>
      </w:r>
    </w:p>
    <w:p w:rsidR="00AC39BC" w:rsidRDefault="00924168" w:rsidP="00924168">
      <w:pPr>
        <w:spacing w:after="120" w:line="240" w:lineRule="auto"/>
        <w:rPr>
          <w:rFonts w:ascii="Calibri" w:hAnsi="Calibri" w:cs="Calibri"/>
          <w:sz w:val="28"/>
          <w:szCs w:val="20"/>
        </w:rPr>
      </w:pPr>
      <w:r w:rsidRPr="00AC39BC">
        <w:rPr>
          <w:noProof/>
          <w:sz w:val="32"/>
          <w:lang w:eastAsia="de-DE"/>
        </w:rPr>
        <w:drawing>
          <wp:inline distT="0" distB="0" distL="0" distR="0" wp14:anchorId="318615BD" wp14:editId="7FFCC3E8">
            <wp:extent cx="246184" cy="267767"/>
            <wp:effectExtent l="0" t="0" r="1905" b="0"/>
            <wp:docPr id="25" name="Grafik 25" descr="Rollstuhl, Icon, Fortbewegung,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llstuhl, Icon, Fortbewegung, Handic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237" cy="270000"/>
                    </a:xfrm>
                    <a:prstGeom prst="rect">
                      <a:avLst/>
                    </a:prstGeom>
                    <a:noFill/>
                    <a:ln>
                      <a:noFill/>
                    </a:ln>
                  </pic:spPr>
                </pic:pic>
              </a:graphicData>
            </a:graphic>
          </wp:inline>
        </w:drawing>
      </w:r>
      <w:r w:rsidRPr="00AC39BC">
        <w:rPr>
          <w:rFonts w:ascii="Calibri" w:hAnsi="Calibri" w:cs="Calibri"/>
          <w:sz w:val="28"/>
          <w:szCs w:val="20"/>
        </w:rPr>
        <w:tab/>
        <w:t>Veranstaltungsort barrierefrei</w:t>
      </w:r>
    </w:p>
    <w:p w:rsidR="00196868" w:rsidRDefault="00196868" w:rsidP="00924168">
      <w:pPr>
        <w:spacing w:after="120" w:line="240" w:lineRule="auto"/>
        <w:rPr>
          <w:rFonts w:ascii="Calibri" w:hAnsi="Calibri" w:cs="Calibri"/>
          <w:sz w:val="28"/>
          <w:szCs w:val="20"/>
        </w:rPr>
      </w:pPr>
      <w:r>
        <w:rPr>
          <w:noProof/>
          <w:lang w:eastAsia="de-DE"/>
        </w:rPr>
        <w:drawing>
          <wp:inline distT="0" distB="0" distL="0" distR="0" wp14:anchorId="6F2DD571" wp14:editId="6A63F9DB">
            <wp:extent cx="266576" cy="266400"/>
            <wp:effectExtent l="0" t="0" r="635"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6767" t="46844" r="71260" b="46182"/>
                    <a:stretch/>
                  </pic:blipFill>
                  <pic:spPr bwMode="auto">
                    <a:xfrm>
                      <a:off x="0" y="0"/>
                      <a:ext cx="266576" cy="266400"/>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hAnsi="Calibri" w:cs="Calibri"/>
          <w:sz w:val="28"/>
          <w:szCs w:val="20"/>
        </w:rPr>
        <w:tab/>
        <w:t xml:space="preserve">für Verpflegung ist gesorgt </w:t>
      </w:r>
    </w:p>
    <w:p w:rsidR="00AC39BC" w:rsidRDefault="00AC39BC" w:rsidP="00924168">
      <w:pPr>
        <w:spacing w:after="120" w:line="240" w:lineRule="auto"/>
        <w:rPr>
          <w:rFonts w:ascii="Calibri" w:hAnsi="Calibri" w:cs="Calibri"/>
          <w:sz w:val="28"/>
          <w:szCs w:val="20"/>
        </w:rPr>
      </w:pPr>
    </w:p>
    <w:p w:rsidR="00AC39BC" w:rsidRDefault="00AC39BC" w:rsidP="00196868">
      <w:pPr>
        <w:spacing w:after="120" w:line="240" w:lineRule="auto"/>
        <w:rPr>
          <w:rFonts w:ascii="Calibri" w:hAnsi="Calibri" w:cs="Calibri"/>
          <w:b/>
          <w:color w:val="FF0000"/>
          <w:sz w:val="20"/>
          <w:szCs w:val="20"/>
        </w:rPr>
      </w:pPr>
      <w:r>
        <w:rPr>
          <w:rFonts w:ascii="Calibri" w:hAnsi="Calibri" w:cs="Calibri"/>
          <w:sz w:val="28"/>
          <w:szCs w:val="20"/>
        </w:rPr>
        <w:t>Bitte teilen Sie den Veranstaltern weiteren Unterstützungsbedarf mit.</w:t>
      </w:r>
    </w:p>
    <w:p w:rsidR="00AC39BC" w:rsidRDefault="00AC39BC" w:rsidP="003F787A">
      <w:pPr>
        <w:shd w:val="clear" w:color="auto" w:fill="FFFFFF" w:themeFill="background1"/>
        <w:spacing w:after="0"/>
      </w:pPr>
    </w:p>
    <w:p w:rsidR="009652A4" w:rsidRDefault="001F234B" w:rsidP="003F787A">
      <w:pPr>
        <w:shd w:val="clear" w:color="auto" w:fill="FFFFFF" w:themeFill="background1"/>
        <w:spacing w:after="0"/>
      </w:pPr>
      <w:r w:rsidRPr="00D32022">
        <w:rPr>
          <w:rFonts w:ascii="Calibri" w:eastAsia="Courier New" w:hAnsi="Calibri" w:cs="Calibri"/>
          <w:b/>
          <w:bCs/>
          <w:noProof/>
          <w:color w:val="17365D" w:themeColor="text2" w:themeShade="BF"/>
          <w:sz w:val="28"/>
          <w:szCs w:val="28"/>
          <w:lang w:eastAsia="de-DE"/>
        </w:rPr>
        <w:drawing>
          <wp:anchor distT="0" distB="0" distL="114300" distR="114300" simplePos="0" relativeHeight="251662336" behindDoc="1" locked="0" layoutInCell="1" allowOverlap="1" wp14:anchorId="49D93BE7" wp14:editId="2DDBDA52">
            <wp:simplePos x="0" y="0"/>
            <wp:positionH relativeFrom="column">
              <wp:posOffset>2072005</wp:posOffset>
            </wp:positionH>
            <wp:positionV relativeFrom="paragraph">
              <wp:posOffset>694055</wp:posOffset>
            </wp:positionV>
            <wp:extent cx="744855" cy="827405"/>
            <wp:effectExtent l="0" t="0" r="0" b="0"/>
            <wp:wrapThrough wrapText="bothSides">
              <wp:wrapPolygon edited="0">
                <wp:start x="0" y="0"/>
                <wp:lineTo x="0" y="20887"/>
                <wp:lineTo x="20992" y="20887"/>
                <wp:lineTo x="20992" y="0"/>
                <wp:lineTo x="0" y="0"/>
              </wp:wrapPolygon>
            </wp:wrapThrough>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kreis_stendal_wappen_2007_300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4855" cy="82740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4624" behindDoc="0" locked="0" layoutInCell="1" allowOverlap="1">
            <wp:simplePos x="0" y="0"/>
            <wp:positionH relativeFrom="column">
              <wp:posOffset>139700</wp:posOffset>
            </wp:positionH>
            <wp:positionV relativeFrom="paragraph">
              <wp:posOffset>695960</wp:posOffset>
            </wp:positionV>
            <wp:extent cx="1642846" cy="756000"/>
            <wp:effectExtent l="0" t="0" r="0" b="6350"/>
            <wp:wrapThrough wrapText="bothSides">
              <wp:wrapPolygon edited="0">
                <wp:start x="0" y="0"/>
                <wp:lineTo x="0" y="21237"/>
                <wp:lineTo x="21291" y="21237"/>
                <wp:lineTo x="21291" y="0"/>
                <wp:lineTo x="0" y="0"/>
              </wp:wrapPolygon>
            </wp:wrapThrough>
            <wp:docPr id="4" name="Grafik 4" descr="BSVSA Blinden- und Sehbehindertenverband Sachsen-Anhalt 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VSA Blinden- und Sehbehindertenverband Sachsen-Anhalt e.V."/>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2846" cy="75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052" w:rsidRDefault="00AE1052" w:rsidP="00522CC0">
      <w:pPr>
        <w:shd w:val="clear" w:color="auto" w:fill="FFFFFF" w:themeFill="background1"/>
        <w:rPr>
          <w:rFonts w:ascii="Calibri" w:eastAsia="Courier New" w:hAnsi="Calibri" w:cs="Calibri"/>
          <w:b/>
          <w:bCs/>
          <w:noProof/>
          <w:color w:val="17365D" w:themeColor="text2" w:themeShade="BF"/>
          <w:sz w:val="28"/>
          <w:szCs w:val="28"/>
          <w:lang w:eastAsia="de-DE"/>
        </w:rPr>
      </w:pPr>
    </w:p>
    <w:p w:rsidR="006806B3" w:rsidRDefault="006806B3" w:rsidP="00522CC0">
      <w:pPr>
        <w:shd w:val="clear" w:color="auto" w:fill="FFFFFF" w:themeFill="background1"/>
        <w:rPr>
          <w:color w:val="001489"/>
          <w:sz w:val="2"/>
          <w:szCs w:val="12"/>
        </w:rPr>
      </w:pPr>
    </w:p>
    <w:p w:rsidR="006806B3" w:rsidRDefault="006806B3" w:rsidP="003F787A">
      <w:pPr>
        <w:spacing w:after="0" w:line="240" w:lineRule="auto"/>
        <w:rPr>
          <w:rFonts w:ascii="Calibri" w:eastAsia="Courier New" w:hAnsi="Calibri" w:cs="Calibri"/>
          <w:b/>
          <w:bCs/>
          <w:color w:val="17365D" w:themeColor="text2" w:themeShade="BF"/>
          <w:sz w:val="28"/>
          <w:szCs w:val="28"/>
        </w:rPr>
      </w:pPr>
    </w:p>
    <w:p w:rsidR="001F234B" w:rsidRPr="003F787A" w:rsidRDefault="001F234B" w:rsidP="003F787A">
      <w:pPr>
        <w:spacing w:after="0" w:line="240" w:lineRule="auto"/>
        <w:rPr>
          <w:rFonts w:ascii="Calibri" w:eastAsia="Courier New" w:hAnsi="Calibri" w:cs="Calibri"/>
          <w:b/>
          <w:bCs/>
          <w:color w:val="17365D" w:themeColor="text2" w:themeShade="BF"/>
          <w:sz w:val="28"/>
          <w:szCs w:val="28"/>
        </w:rPr>
      </w:pPr>
    </w:p>
    <w:p w:rsidR="003F787A" w:rsidRPr="00DE46E6" w:rsidRDefault="006806B3" w:rsidP="003F787A">
      <w:pPr>
        <w:spacing w:after="0" w:line="240" w:lineRule="auto"/>
        <w:jc w:val="center"/>
        <w:rPr>
          <w:rFonts w:ascii="Calibri" w:eastAsia="Courier New" w:hAnsi="Calibri" w:cs="Calibri"/>
          <w:b/>
          <w:bCs/>
          <w:color w:val="17365D" w:themeColor="text2" w:themeShade="BF"/>
          <w:sz w:val="48"/>
          <w:szCs w:val="28"/>
        </w:rPr>
      </w:pPr>
      <w:r w:rsidRPr="00DE46E6">
        <w:rPr>
          <w:rFonts w:ascii="Calibri" w:eastAsia="Courier New" w:hAnsi="Calibri" w:cs="Calibri"/>
          <w:b/>
          <w:bCs/>
          <w:color w:val="17365D" w:themeColor="text2" w:themeShade="BF"/>
          <w:sz w:val="48"/>
          <w:szCs w:val="28"/>
        </w:rPr>
        <w:t>Fachtag</w:t>
      </w:r>
    </w:p>
    <w:p w:rsidR="00196868" w:rsidRDefault="006806B3" w:rsidP="00196868">
      <w:pPr>
        <w:spacing w:after="0" w:line="240" w:lineRule="auto"/>
        <w:jc w:val="center"/>
        <w:rPr>
          <w:rFonts w:ascii="Calibri" w:eastAsia="Courier New" w:hAnsi="Calibri" w:cs="Calibri"/>
          <w:bCs/>
          <w:color w:val="17365D" w:themeColor="text2" w:themeShade="BF"/>
          <w:sz w:val="36"/>
          <w:szCs w:val="28"/>
        </w:rPr>
      </w:pPr>
      <w:r w:rsidRPr="00196868">
        <w:rPr>
          <w:rFonts w:ascii="Calibri" w:eastAsia="Courier New" w:hAnsi="Calibri" w:cs="Calibri"/>
          <w:bCs/>
          <w:color w:val="17365D" w:themeColor="text2" w:themeShade="BF"/>
          <w:sz w:val="36"/>
          <w:szCs w:val="28"/>
        </w:rPr>
        <w:t>„</w:t>
      </w:r>
      <w:r w:rsidR="00196868" w:rsidRPr="00196868">
        <w:rPr>
          <w:rFonts w:ascii="Calibri" w:eastAsia="Courier New" w:hAnsi="Calibri" w:cs="Calibri"/>
          <w:bCs/>
          <w:color w:val="17365D" w:themeColor="text2" w:themeShade="BF"/>
          <w:sz w:val="36"/>
          <w:szCs w:val="28"/>
        </w:rPr>
        <w:t xml:space="preserve">Zusammen auf neuen Wegen. Eintauchen in die Lebenswelten blinder und sehbehinderter </w:t>
      </w:r>
    </w:p>
    <w:p w:rsidR="006806B3" w:rsidRPr="00196868" w:rsidRDefault="00196868" w:rsidP="00196868">
      <w:pPr>
        <w:spacing w:after="0" w:line="240" w:lineRule="auto"/>
        <w:jc w:val="center"/>
        <w:rPr>
          <w:rFonts w:ascii="Calibri" w:eastAsia="Courier New" w:hAnsi="Calibri" w:cs="Calibri"/>
          <w:bCs/>
          <w:color w:val="17365D" w:themeColor="text2" w:themeShade="BF"/>
          <w:sz w:val="36"/>
          <w:szCs w:val="28"/>
        </w:rPr>
      </w:pPr>
      <w:r w:rsidRPr="00196868">
        <w:rPr>
          <w:rFonts w:ascii="Calibri" w:eastAsia="Courier New" w:hAnsi="Calibri" w:cs="Calibri"/>
          <w:bCs/>
          <w:color w:val="17365D" w:themeColor="text2" w:themeShade="BF"/>
          <w:sz w:val="36"/>
          <w:szCs w:val="28"/>
        </w:rPr>
        <w:t>Menschen</w:t>
      </w:r>
      <w:r w:rsidR="006806B3" w:rsidRPr="00196868">
        <w:rPr>
          <w:rFonts w:ascii="Calibri" w:eastAsia="Courier New" w:hAnsi="Calibri" w:cs="Calibri"/>
          <w:bCs/>
          <w:color w:val="17365D" w:themeColor="text2" w:themeShade="BF"/>
          <w:sz w:val="36"/>
          <w:szCs w:val="28"/>
        </w:rPr>
        <w:t>“</w:t>
      </w:r>
    </w:p>
    <w:p w:rsidR="003F787A" w:rsidRPr="00196868" w:rsidRDefault="003F787A" w:rsidP="003F787A">
      <w:pPr>
        <w:spacing w:after="0" w:line="240" w:lineRule="auto"/>
        <w:jc w:val="center"/>
        <w:rPr>
          <w:rFonts w:ascii="Calibri" w:eastAsia="Courier New" w:hAnsi="Calibri" w:cs="Calibri"/>
          <w:b/>
          <w:bCs/>
          <w:color w:val="17365D" w:themeColor="text2" w:themeShade="BF"/>
          <w:sz w:val="28"/>
          <w:szCs w:val="28"/>
        </w:rPr>
      </w:pPr>
    </w:p>
    <w:p w:rsidR="00924168" w:rsidRPr="00DE46E6" w:rsidRDefault="006806B3" w:rsidP="003F787A">
      <w:pPr>
        <w:spacing w:after="0" w:line="240" w:lineRule="auto"/>
        <w:jc w:val="center"/>
        <w:rPr>
          <w:noProof/>
          <w:sz w:val="28"/>
          <w:lang w:eastAsia="de-DE"/>
        </w:rPr>
      </w:pPr>
      <w:r w:rsidRPr="00DE46E6">
        <w:rPr>
          <w:noProof/>
          <w:sz w:val="28"/>
          <w:lang w:eastAsia="de-DE"/>
        </w:rPr>
        <w:drawing>
          <wp:inline distT="0" distB="0" distL="0" distR="0">
            <wp:extent cx="3204210" cy="15849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osteine_Braill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04210" cy="1584960"/>
                    </a:xfrm>
                    <a:prstGeom prst="rect">
                      <a:avLst/>
                    </a:prstGeom>
                  </pic:spPr>
                </pic:pic>
              </a:graphicData>
            </a:graphic>
          </wp:inline>
        </w:drawing>
      </w:r>
    </w:p>
    <w:p w:rsidR="003F787A" w:rsidRPr="00196868" w:rsidRDefault="003F787A" w:rsidP="003F787A">
      <w:pPr>
        <w:spacing w:after="0" w:line="240" w:lineRule="auto"/>
        <w:jc w:val="center"/>
        <w:rPr>
          <w:rFonts w:ascii="Calibri" w:eastAsia="Courier New" w:hAnsi="Calibri" w:cs="Calibri"/>
          <w:b/>
          <w:bCs/>
          <w:color w:val="17365D" w:themeColor="text2" w:themeShade="BF"/>
          <w:sz w:val="28"/>
          <w:szCs w:val="28"/>
        </w:rPr>
      </w:pPr>
    </w:p>
    <w:p w:rsidR="003F787A" w:rsidRPr="00196868" w:rsidRDefault="006806B3" w:rsidP="003F787A">
      <w:pPr>
        <w:spacing w:after="0" w:line="240" w:lineRule="auto"/>
        <w:jc w:val="center"/>
        <w:rPr>
          <w:rFonts w:ascii="Calibri" w:eastAsia="Courier New" w:hAnsi="Calibri" w:cs="Calibri"/>
          <w:b/>
          <w:bCs/>
          <w:color w:val="17365D" w:themeColor="text2" w:themeShade="BF"/>
          <w:sz w:val="32"/>
          <w:szCs w:val="28"/>
        </w:rPr>
      </w:pPr>
      <w:r w:rsidRPr="00196868">
        <w:rPr>
          <w:rFonts w:ascii="Calibri" w:eastAsia="Courier New" w:hAnsi="Calibri" w:cs="Calibri"/>
          <w:b/>
          <w:bCs/>
          <w:color w:val="17365D" w:themeColor="text2" w:themeShade="BF"/>
          <w:sz w:val="32"/>
          <w:szCs w:val="28"/>
        </w:rPr>
        <w:t>Mittwoch, den 12. Oktober</w:t>
      </w:r>
      <w:r w:rsidR="001A3564" w:rsidRPr="00196868">
        <w:rPr>
          <w:rFonts w:ascii="Calibri" w:eastAsia="Courier New" w:hAnsi="Calibri" w:cs="Calibri"/>
          <w:b/>
          <w:bCs/>
          <w:color w:val="17365D" w:themeColor="text2" w:themeShade="BF"/>
          <w:sz w:val="32"/>
          <w:szCs w:val="28"/>
        </w:rPr>
        <w:t xml:space="preserve"> 2022, </w:t>
      </w:r>
    </w:p>
    <w:p w:rsidR="003F787A" w:rsidRPr="00196868" w:rsidRDefault="006806B3" w:rsidP="003F787A">
      <w:pPr>
        <w:spacing w:after="0" w:line="240" w:lineRule="auto"/>
        <w:jc w:val="center"/>
        <w:rPr>
          <w:rFonts w:ascii="Calibri" w:eastAsia="Courier New" w:hAnsi="Calibri" w:cs="Calibri"/>
          <w:b/>
          <w:bCs/>
          <w:color w:val="17365D" w:themeColor="text2" w:themeShade="BF"/>
          <w:sz w:val="32"/>
          <w:szCs w:val="28"/>
        </w:rPr>
      </w:pPr>
      <w:r w:rsidRPr="00196868">
        <w:rPr>
          <w:rFonts w:ascii="Calibri" w:eastAsia="Courier New" w:hAnsi="Calibri" w:cs="Calibri"/>
          <w:b/>
          <w:bCs/>
          <w:color w:val="17365D" w:themeColor="text2" w:themeShade="BF"/>
          <w:sz w:val="32"/>
          <w:szCs w:val="28"/>
        </w:rPr>
        <w:t>09</w:t>
      </w:r>
      <w:r w:rsidR="001A3564" w:rsidRPr="00196868">
        <w:rPr>
          <w:rFonts w:ascii="Calibri" w:eastAsia="Courier New" w:hAnsi="Calibri" w:cs="Calibri"/>
          <w:b/>
          <w:bCs/>
          <w:color w:val="17365D" w:themeColor="text2" w:themeShade="BF"/>
          <w:sz w:val="32"/>
          <w:szCs w:val="28"/>
        </w:rPr>
        <w:t xml:space="preserve">.00 Uhr </w:t>
      </w:r>
      <w:r w:rsidR="003F787A" w:rsidRPr="00196868">
        <w:rPr>
          <w:rFonts w:ascii="Calibri" w:eastAsia="Courier New" w:hAnsi="Calibri" w:cs="Calibri"/>
          <w:b/>
          <w:bCs/>
          <w:color w:val="17365D" w:themeColor="text2" w:themeShade="BF"/>
          <w:sz w:val="32"/>
          <w:szCs w:val="28"/>
        </w:rPr>
        <w:t xml:space="preserve">- </w:t>
      </w:r>
      <w:r w:rsidRPr="00196868">
        <w:rPr>
          <w:rFonts w:ascii="Calibri" w:eastAsia="Courier New" w:hAnsi="Calibri" w:cs="Calibri"/>
          <w:b/>
          <w:bCs/>
          <w:color w:val="17365D" w:themeColor="text2" w:themeShade="BF"/>
          <w:sz w:val="32"/>
          <w:szCs w:val="28"/>
        </w:rPr>
        <w:t>13</w:t>
      </w:r>
      <w:r w:rsidR="00924168" w:rsidRPr="00196868">
        <w:rPr>
          <w:rFonts w:ascii="Calibri" w:eastAsia="Courier New" w:hAnsi="Calibri" w:cs="Calibri"/>
          <w:b/>
          <w:bCs/>
          <w:color w:val="17365D" w:themeColor="text2" w:themeShade="BF"/>
          <w:sz w:val="32"/>
          <w:szCs w:val="28"/>
        </w:rPr>
        <w:t>.00 Uhr</w:t>
      </w:r>
    </w:p>
    <w:p w:rsidR="003F787A" w:rsidRPr="00196868" w:rsidRDefault="006806B3" w:rsidP="003F787A">
      <w:pPr>
        <w:spacing w:after="0" w:line="240" w:lineRule="auto"/>
        <w:jc w:val="center"/>
        <w:rPr>
          <w:rFonts w:ascii="Calibri" w:eastAsia="Courier New" w:hAnsi="Calibri" w:cs="Calibri"/>
          <w:b/>
          <w:bCs/>
          <w:color w:val="17365D" w:themeColor="text2" w:themeShade="BF"/>
          <w:sz w:val="32"/>
          <w:szCs w:val="28"/>
        </w:rPr>
      </w:pPr>
      <w:r w:rsidRPr="00196868">
        <w:rPr>
          <w:rFonts w:ascii="Calibri" w:eastAsia="Courier New" w:hAnsi="Calibri" w:cs="Calibri"/>
          <w:b/>
          <w:bCs/>
          <w:color w:val="17365D" w:themeColor="text2" w:themeShade="BF"/>
          <w:sz w:val="32"/>
          <w:szCs w:val="28"/>
        </w:rPr>
        <w:t>Landratsamt Stendal</w:t>
      </w:r>
    </w:p>
    <w:p w:rsidR="003F787A" w:rsidRPr="00196868" w:rsidRDefault="003F787A" w:rsidP="004C45F6">
      <w:pPr>
        <w:spacing w:after="0" w:line="240" w:lineRule="auto"/>
        <w:rPr>
          <w:color w:val="E1E1FF"/>
          <w:sz w:val="40"/>
        </w:rPr>
      </w:pPr>
    </w:p>
    <w:p w:rsidR="00D32022" w:rsidRPr="002865F7" w:rsidRDefault="00D32022" w:rsidP="003F787A">
      <w:pPr>
        <w:spacing w:after="0" w:line="240" w:lineRule="auto"/>
        <w:jc w:val="center"/>
        <w:rPr>
          <w:color w:val="E1E1FF"/>
        </w:rPr>
      </w:pPr>
      <w:r w:rsidRPr="002865F7">
        <w:rPr>
          <w:noProof/>
          <w:color w:val="E1E1FF"/>
          <w:lang w:eastAsia="de-DE"/>
        </w:rPr>
        <w:drawing>
          <wp:inline distT="0" distB="0" distL="0" distR="0" wp14:anchorId="58491543" wp14:editId="06C17FB7">
            <wp:extent cx="2296632" cy="479309"/>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hier_investiert_europa_in_d_zukunft_4c_prin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07923" cy="481665"/>
                    </a:xfrm>
                    <a:prstGeom prst="rect">
                      <a:avLst/>
                    </a:prstGeom>
                  </pic:spPr>
                </pic:pic>
              </a:graphicData>
            </a:graphic>
          </wp:inline>
        </w:drawing>
      </w:r>
    </w:p>
    <w:p w:rsidR="00D32022" w:rsidRPr="005F77BC" w:rsidRDefault="00D32022" w:rsidP="00D32022">
      <w:pPr>
        <w:spacing w:before="60" w:after="60" w:line="240" w:lineRule="auto"/>
        <w:jc w:val="center"/>
        <w:rPr>
          <w:color w:val="001489"/>
          <w:sz w:val="12"/>
          <w:szCs w:val="12"/>
        </w:rPr>
      </w:pPr>
      <w:r w:rsidRPr="005F77BC">
        <w:rPr>
          <w:color w:val="001489"/>
          <w:sz w:val="12"/>
          <w:szCs w:val="12"/>
        </w:rPr>
        <w:t>Das Projekt ‚Örtliches Teilhabemanagement im Landkreis Stendal‘ ist Bestandteil des Landesprogrammes ‚Örtliches Teilhabemanagement‘ und wird aus Mitteln des Europäischen Sozialfonds sowie Mitteln des Landes Sachsen-Anhalt gefördert.</w:t>
      </w:r>
    </w:p>
    <w:p w:rsidR="00320CE3" w:rsidRPr="001B5BBD" w:rsidRDefault="00320CE3" w:rsidP="00320CE3">
      <w:pPr>
        <w:shd w:val="clear" w:color="auto" w:fill="FFFFFF" w:themeFill="background1"/>
        <w:spacing w:after="0" w:line="240" w:lineRule="auto"/>
        <w:ind w:left="142"/>
        <w:jc w:val="both"/>
        <w:rPr>
          <w:rFonts w:ascii="Arial" w:hAnsi="Arial" w:cs="Arial"/>
          <w:sz w:val="16"/>
          <w:szCs w:val="20"/>
        </w:rPr>
      </w:pPr>
    </w:p>
    <w:p w:rsidR="006E311D" w:rsidRPr="00DE46E6" w:rsidRDefault="006E311D" w:rsidP="00320CE3">
      <w:pPr>
        <w:tabs>
          <w:tab w:val="left" w:pos="1134"/>
        </w:tabs>
        <w:spacing w:after="0" w:line="10" w:lineRule="atLeast"/>
        <w:jc w:val="center"/>
        <w:rPr>
          <w:rFonts w:cstheme="minorHAnsi"/>
          <w:b/>
          <w:color w:val="17365D" w:themeColor="text2" w:themeShade="BF"/>
          <w:sz w:val="36"/>
          <w:szCs w:val="28"/>
        </w:rPr>
      </w:pPr>
      <w:r w:rsidRPr="00DE46E6">
        <w:rPr>
          <w:rFonts w:cstheme="minorHAnsi"/>
          <w:b/>
          <w:color w:val="17365D" w:themeColor="text2" w:themeShade="BF"/>
          <w:sz w:val="36"/>
          <w:szCs w:val="28"/>
        </w:rPr>
        <w:t>Programm</w:t>
      </w:r>
    </w:p>
    <w:p w:rsidR="006E311D" w:rsidRPr="00DE46E6" w:rsidRDefault="006E311D" w:rsidP="006E311D">
      <w:pPr>
        <w:tabs>
          <w:tab w:val="left" w:pos="1134"/>
        </w:tabs>
        <w:spacing w:after="0" w:line="10" w:lineRule="atLeast"/>
        <w:jc w:val="center"/>
        <w:rPr>
          <w:rFonts w:cstheme="minorHAnsi"/>
          <w:sz w:val="20"/>
          <w:szCs w:val="20"/>
        </w:rPr>
      </w:pPr>
    </w:p>
    <w:p w:rsidR="006E311D" w:rsidRPr="00196868" w:rsidRDefault="001A79CC" w:rsidP="006E311D">
      <w:pPr>
        <w:tabs>
          <w:tab w:val="left" w:pos="1134"/>
        </w:tabs>
        <w:spacing w:after="0" w:line="10" w:lineRule="atLeast"/>
        <w:rPr>
          <w:rFonts w:cstheme="minorHAnsi"/>
          <w:bCs/>
          <w:sz w:val="28"/>
        </w:rPr>
      </w:pPr>
      <w:r w:rsidRPr="00196868">
        <w:rPr>
          <w:rFonts w:cstheme="minorHAnsi"/>
          <w:sz w:val="28"/>
        </w:rPr>
        <w:t>08</w:t>
      </w:r>
      <w:r w:rsidR="006E311D" w:rsidRPr="00196868">
        <w:rPr>
          <w:rFonts w:cstheme="minorHAnsi"/>
          <w:sz w:val="28"/>
        </w:rPr>
        <w:t xml:space="preserve">.45 Uhr </w:t>
      </w:r>
      <w:r w:rsidR="006E311D" w:rsidRPr="00196868">
        <w:rPr>
          <w:rFonts w:cstheme="minorHAnsi"/>
          <w:sz w:val="28"/>
        </w:rPr>
        <w:tab/>
      </w:r>
      <w:r w:rsidR="006E311D" w:rsidRPr="00196868">
        <w:rPr>
          <w:rFonts w:cstheme="minorHAnsi"/>
          <w:bCs/>
          <w:sz w:val="28"/>
        </w:rPr>
        <w:t>Ankunft und Anmeldung</w:t>
      </w:r>
    </w:p>
    <w:p w:rsidR="006E311D" w:rsidRPr="00DE46E6" w:rsidRDefault="006E311D" w:rsidP="006E311D">
      <w:pPr>
        <w:tabs>
          <w:tab w:val="left" w:pos="1134"/>
        </w:tabs>
        <w:spacing w:after="0" w:line="10" w:lineRule="atLeast"/>
        <w:rPr>
          <w:rFonts w:cstheme="minorHAnsi"/>
          <w:color w:val="17365D" w:themeColor="text2" w:themeShade="BF"/>
          <w:sz w:val="28"/>
        </w:rPr>
      </w:pPr>
    </w:p>
    <w:p w:rsidR="006E311D" w:rsidRPr="00DE46E6" w:rsidRDefault="001A79CC" w:rsidP="006E311D">
      <w:pPr>
        <w:tabs>
          <w:tab w:val="left" w:pos="1134"/>
        </w:tabs>
        <w:spacing w:after="0" w:line="10" w:lineRule="atLeast"/>
        <w:rPr>
          <w:rFonts w:cstheme="minorHAnsi"/>
          <w:color w:val="17365D" w:themeColor="text2" w:themeShade="BF"/>
          <w:sz w:val="28"/>
        </w:rPr>
      </w:pPr>
      <w:r w:rsidRPr="00DE46E6">
        <w:rPr>
          <w:rFonts w:cstheme="minorHAnsi"/>
          <w:sz w:val="28"/>
        </w:rPr>
        <w:t>09</w:t>
      </w:r>
      <w:r w:rsidR="006E311D" w:rsidRPr="00DE46E6">
        <w:rPr>
          <w:rFonts w:cstheme="minorHAnsi"/>
          <w:sz w:val="28"/>
        </w:rPr>
        <w:t xml:space="preserve">.00 Uhr </w:t>
      </w:r>
      <w:r w:rsidR="006E311D" w:rsidRPr="00DE46E6">
        <w:rPr>
          <w:rFonts w:cstheme="minorHAnsi"/>
          <w:sz w:val="28"/>
        </w:rPr>
        <w:tab/>
      </w:r>
      <w:r w:rsidR="006E311D" w:rsidRPr="00DE46E6">
        <w:rPr>
          <w:rFonts w:cstheme="minorHAnsi"/>
          <w:b/>
          <w:sz w:val="28"/>
          <w:u w:val="single"/>
        </w:rPr>
        <w:t>Begrüßung</w:t>
      </w:r>
    </w:p>
    <w:p w:rsidR="006E311D" w:rsidRPr="00DE46E6" w:rsidRDefault="006E311D" w:rsidP="006E311D">
      <w:pPr>
        <w:tabs>
          <w:tab w:val="left" w:pos="1134"/>
        </w:tabs>
        <w:autoSpaceDE w:val="0"/>
        <w:spacing w:after="0" w:line="10" w:lineRule="atLeast"/>
        <w:rPr>
          <w:rFonts w:cstheme="minorHAnsi"/>
          <w:b/>
          <w:iCs/>
          <w:sz w:val="28"/>
        </w:rPr>
      </w:pPr>
      <w:r w:rsidRPr="00DE46E6">
        <w:rPr>
          <w:rFonts w:cstheme="minorHAnsi"/>
          <w:sz w:val="28"/>
        </w:rPr>
        <w:tab/>
      </w:r>
      <w:r w:rsidR="00AC39BC">
        <w:rPr>
          <w:rFonts w:cstheme="minorHAnsi"/>
          <w:sz w:val="28"/>
        </w:rPr>
        <w:tab/>
      </w:r>
      <w:r w:rsidRPr="00DE46E6">
        <w:rPr>
          <w:rFonts w:cstheme="minorHAnsi"/>
          <w:b/>
          <w:iCs/>
          <w:sz w:val="28"/>
        </w:rPr>
        <w:t>Landrat Landkreis Stendal</w:t>
      </w:r>
    </w:p>
    <w:p w:rsidR="006E311D" w:rsidRPr="00196868" w:rsidRDefault="006E311D" w:rsidP="006E311D">
      <w:pPr>
        <w:tabs>
          <w:tab w:val="left" w:pos="1134"/>
        </w:tabs>
        <w:autoSpaceDE w:val="0"/>
        <w:spacing w:after="0" w:line="10" w:lineRule="atLeast"/>
        <w:rPr>
          <w:rFonts w:cstheme="minorHAnsi"/>
          <w:i/>
          <w:iCs/>
          <w:sz w:val="24"/>
        </w:rPr>
      </w:pPr>
      <w:r w:rsidRPr="00DE46E6">
        <w:rPr>
          <w:rFonts w:cstheme="minorHAnsi"/>
          <w:i/>
          <w:iCs/>
          <w:sz w:val="28"/>
        </w:rPr>
        <w:tab/>
      </w:r>
      <w:r w:rsidR="00AC39BC">
        <w:rPr>
          <w:rFonts w:cstheme="minorHAnsi"/>
          <w:i/>
          <w:iCs/>
          <w:sz w:val="28"/>
        </w:rPr>
        <w:tab/>
      </w:r>
      <w:r w:rsidRPr="00196868">
        <w:rPr>
          <w:rFonts w:cstheme="minorHAnsi"/>
          <w:i/>
          <w:iCs/>
          <w:sz w:val="24"/>
        </w:rPr>
        <w:t xml:space="preserve">Patrick </w:t>
      </w:r>
      <w:proofErr w:type="spellStart"/>
      <w:r w:rsidRPr="00196868">
        <w:rPr>
          <w:rFonts w:cstheme="minorHAnsi"/>
          <w:i/>
          <w:iCs/>
          <w:sz w:val="24"/>
        </w:rPr>
        <w:t>Puhlmann</w:t>
      </w:r>
      <w:proofErr w:type="spellEnd"/>
    </w:p>
    <w:p w:rsidR="006E311D" w:rsidRPr="00196868" w:rsidRDefault="006E311D" w:rsidP="006E311D">
      <w:pPr>
        <w:tabs>
          <w:tab w:val="left" w:pos="1134"/>
        </w:tabs>
        <w:autoSpaceDE w:val="0"/>
        <w:spacing w:after="0" w:line="10" w:lineRule="atLeast"/>
        <w:rPr>
          <w:rFonts w:cstheme="minorHAnsi"/>
          <w:i/>
          <w:iCs/>
          <w:sz w:val="20"/>
        </w:rPr>
      </w:pPr>
      <w:bookmarkStart w:id="0" w:name="_GoBack"/>
      <w:bookmarkEnd w:id="0"/>
    </w:p>
    <w:p w:rsidR="006E311D" w:rsidRPr="00DE46E6" w:rsidRDefault="00196868" w:rsidP="00AC39BC">
      <w:pPr>
        <w:tabs>
          <w:tab w:val="left" w:pos="1134"/>
        </w:tabs>
        <w:autoSpaceDE w:val="0"/>
        <w:spacing w:after="0" w:line="10" w:lineRule="atLeast"/>
        <w:ind w:left="1416"/>
        <w:rPr>
          <w:rFonts w:cstheme="minorHAnsi"/>
          <w:b/>
          <w:iCs/>
          <w:sz w:val="28"/>
        </w:rPr>
      </w:pPr>
      <w:r>
        <w:rPr>
          <w:rFonts w:cstheme="minorHAnsi"/>
          <w:b/>
          <w:iCs/>
          <w:sz w:val="28"/>
        </w:rPr>
        <w:t>Vorstand</w:t>
      </w:r>
      <w:r w:rsidR="006E311D" w:rsidRPr="00DE46E6">
        <w:rPr>
          <w:rFonts w:cstheme="minorHAnsi"/>
          <w:b/>
          <w:iCs/>
          <w:sz w:val="28"/>
        </w:rPr>
        <w:t xml:space="preserve"> des </w:t>
      </w:r>
      <w:r w:rsidR="001A79CC" w:rsidRPr="00DE46E6">
        <w:rPr>
          <w:rFonts w:cstheme="minorHAnsi"/>
          <w:b/>
          <w:iCs/>
          <w:sz w:val="28"/>
        </w:rPr>
        <w:t>Blinden- und Sehbehindertenverbandes Sachsen-Anhalt e.V.</w:t>
      </w:r>
    </w:p>
    <w:p w:rsidR="006E311D" w:rsidRPr="00DE46E6" w:rsidRDefault="006E311D" w:rsidP="006E311D">
      <w:pPr>
        <w:tabs>
          <w:tab w:val="left" w:pos="1134"/>
        </w:tabs>
        <w:autoSpaceDE w:val="0"/>
        <w:spacing w:after="0" w:line="10" w:lineRule="atLeast"/>
        <w:ind w:left="1134"/>
        <w:rPr>
          <w:rFonts w:cstheme="minorHAnsi"/>
          <w:i/>
          <w:iCs/>
          <w:sz w:val="28"/>
        </w:rPr>
      </w:pPr>
    </w:p>
    <w:p w:rsidR="006E311D" w:rsidRPr="00DE46E6" w:rsidRDefault="001A79CC" w:rsidP="006E311D">
      <w:pPr>
        <w:tabs>
          <w:tab w:val="left" w:pos="1134"/>
        </w:tabs>
        <w:spacing w:after="0" w:line="10" w:lineRule="atLeast"/>
        <w:ind w:left="1134" w:hanging="1134"/>
        <w:jc w:val="both"/>
        <w:rPr>
          <w:rFonts w:cstheme="minorHAnsi"/>
          <w:b/>
          <w:sz w:val="28"/>
        </w:rPr>
      </w:pPr>
      <w:r w:rsidRPr="00DE46E6">
        <w:rPr>
          <w:rFonts w:cstheme="minorHAnsi"/>
          <w:sz w:val="28"/>
        </w:rPr>
        <w:t>09.15</w:t>
      </w:r>
      <w:r w:rsidR="006E311D" w:rsidRPr="00DE46E6">
        <w:rPr>
          <w:rFonts w:cstheme="minorHAnsi"/>
          <w:sz w:val="28"/>
        </w:rPr>
        <w:t xml:space="preserve"> Uhr</w:t>
      </w:r>
      <w:r w:rsidR="006E311D" w:rsidRPr="00DE46E6">
        <w:rPr>
          <w:rFonts w:cstheme="minorHAnsi"/>
          <w:b/>
          <w:sz w:val="28"/>
        </w:rPr>
        <w:tab/>
      </w:r>
      <w:r w:rsidR="00AC39BC">
        <w:rPr>
          <w:rFonts w:cstheme="minorHAnsi"/>
          <w:b/>
          <w:sz w:val="28"/>
        </w:rPr>
        <w:tab/>
      </w:r>
      <w:r w:rsidRPr="00DE46E6">
        <w:rPr>
          <w:rFonts w:cstheme="minorHAnsi"/>
          <w:b/>
          <w:sz w:val="28"/>
          <w:u w:val="single"/>
        </w:rPr>
        <w:t>Vorträge</w:t>
      </w:r>
    </w:p>
    <w:p w:rsidR="006E311D" w:rsidRPr="00DE46E6" w:rsidRDefault="006E311D" w:rsidP="001A79CC">
      <w:pPr>
        <w:tabs>
          <w:tab w:val="left" w:pos="1134"/>
        </w:tabs>
        <w:spacing w:after="0" w:line="10" w:lineRule="atLeast"/>
        <w:ind w:left="1134" w:hanging="1134"/>
        <w:jc w:val="both"/>
        <w:rPr>
          <w:rFonts w:cstheme="minorHAnsi"/>
          <w:b/>
          <w:sz w:val="28"/>
        </w:rPr>
      </w:pPr>
      <w:r w:rsidRPr="00DE46E6">
        <w:rPr>
          <w:rFonts w:cstheme="minorHAnsi"/>
          <w:b/>
          <w:sz w:val="28"/>
        </w:rPr>
        <w:tab/>
      </w:r>
      <w:r w:rsidR="00AC39BC">
        <w:rPr>
          <w:rFonts w:cstheme="minorHAnsi"/>
          <w:b/>
          <w:sz w:val="28"/>
        </w:rPr>
        <w:tab/>
      </w:r>
      <w:r w:rsidR="00196868">
        <w:rPr>
          <w:rFonts w:cstheme="minorHAnsi"/>
          <w:b/>
          <w:sz w:val="28"/>
        </w:rPr>
        <w:t xml:space="preserve">Blindheit und </w:t>
      </w:r>
      <w:r w:rsidR="001A79CC" w:rsidRPr="00DE46E6">
        <w:rPr>
          <w:rFonts w:cstheme="minorHAnsi"/>
          <w:b/>
          <w:iCs/>
          <w:sz w:val="28"/>
        </w:rPr>
        <w:t>Sehbehinderung</w:t>
      </w:r>
    </w:p>
    <w:p w:rsidR="00AC39BC" w:rsidRDefault="00AC39BC" w:rsidP="00522E14">
      <w:pPr>
        <w:tabs>
          <w:tab w:val="left" w:pos="1134"/>
        </w:tabs>
        <w:autoSpaceDE w:val="0"/>
        <w:spacing w:after="0" w:line="10" w:lineRule="atLeast"/>
        <w:ind w:left="1134"/>
        <w:rPr>
          <w:rFonts w:cstheme="minorHAnsi"/>
          <w:i/>
          <w:iCs/>
          <w:sz w:val="28"/>
        </w:rPr>
      </w:pPr>
      <w:r>
        <w:rPr>
          <w:rFonts w:cstheme="minorHAnsi"/>
          <w:i/>
          <w:iCs/>
          <w:sz w:val="28"/>
        </w:rPr>
        <w:tab/>
      </w:r>
      <w:r w:rsidR="001A79CC" w:rsidRPr="00196868">
        <w:rPr>
          <w:rFonts w:cstheme="minorHAnsi"/>
          <w:i/>
          <w:iCs/>
          <w:sz w:val="24"/>
        </w:rPr>
        <w:t>Annemarie Kock</w:t>
      </w:r>
      <w:r w:rsidR="00522E14" w:rsidRPr="00196868">
        <w:rPr>
          <w:rFonts w:cstheme="minorHAnsi"/>
          <w:i/>
          <w:iCs/>
          <w:sz w:val="24"/>
        </w:rPr>
        <w:t xml:space="preserve"> </w:t>
      </w:r>
    </w:p>
    <w:p w:rsidR="006E311D" w:rsidRPr="00AC39BC" w:rsidRDefault="00522E14" w:rsidP="00196868">
      <w:pPr>
        <w:tabs>
          <w:tab w:val="left" w:pos="1134"/>
        </w:tabs>
        <w:autoSpaceDE w:val="0"/>
        <w:spacing w:after="0" w:line="10" w:lineRule="atLeast"/>
        <w:ind w:left="1416"/>
        <w:rPr>
          <w:rFonts w:cstheme="minorHAnsi"/>
          <w:i/>
          <w:iCs/>
          <w:sz w:val="24"/>
        </w:rPr>
      </w:pPr>
      <w:r w:rsidRPr="00AC39BC">
        <w:rPr>
          <w:rFonts w:cstheme="minorHAnsi"/>
          <w:i/>
          <w:iCs/>
          <w:sz w:val="24"/>
        </w:rPr>
        <w:t>(</w:t>
      </w:r>
      <w:r w:rsidR="00196868">
        <w:rPr>
          <w:rFonts w:cstheme="minorHAnsi"/>
          <w:i/>
          <w:iCs/>
          <w:sz w:val="24"/>
        </w:rPr>
        <w:t>Beratungsstelle „Blickpunkt Auge“</w:t>
      </w:r>
      <w:r w:rsidRPr="00AC39BC">
        <w:rPr>
          <w:rFonts w:cstheme="minorHAnsi"/>
          <w:i/>
          <w:iCs/>
          <w:sz w:val="24"/>
        </w:rPr>
        <w:t>)</w:t>
      </w:r>
    </w:p>
    <w:p w:rsidR="006E311D" w:rsidRPr="00196868" w:rsidRDefault="006E311D" w:rsidP="006E311D">
      <w:pPr>
        <w:tabs>
          <w:tab w:val="left" w:pos="1134"/>
        </w:tabs>
        <w:spacing w:after="0" w:line="10" w:lineRule="atLeast"/>
        <w:jc w:val="both"/>
        <w:rPr>
          <w:rFonts w:cstheme="minorHAnsi"/>
          <w:b/>
          <w:sz w:val="20"/>
        </w:rPr>
      </w:pPr>
    </w:p>
    <w:p w:rsidR="006E311D" w:rsidRPr="00DE46E6" w:rsidRDefault="006E311D" w:rsidP="006E311D">
      <w:pPr>
        <w:tabs>
          <w:tab w:val="left" w:pos="1134"/>
        </w:tabs>
        <w:spacing w:after="0" w:line="10" w:lineRule="atLeast"/>
        <w:jc w:val="both"/>
        <w:rPr>
          <w:rFonts w:cstheme="minorHAnsi"/>
          <w:b/>
          <w:sz w:val="28"/>
        </w:rPr>
      </w:pPr>
      <w:r w:rsidRPr="00DE46E6">
        <w:rPr>
          <w:rFonts w:cstheme="minorHAnsi"/>
          <w:b/>
          <w:sz w:val="28"/>
        </w:rPr>
        <w:tab/>
      </w:r>
      <w:r w:rsidR="00AC39BC">
        <w:rPr>
          <w:rFonts w:cstheme="minorHAnsi"/>
          <w:b/>
          <w:sz w:val="28"/>
        </w:rPr>
        <w:tab/>
      </w:r>
      <w:proofErr w:type="spellStart"/>
      <w:r w:rsidR="001A79CC" w:rsidRPr="00DE46E6">
        <w:rPr>
          <w:rFonts w:cstheme="minorHAnsi"/>
          <w:b/>
          <w:sz w:val="28"/>
        </w:rPr>
        <w:t>Taktonom</w:t>
      </w:r>
      <w:proofErr w:type="spellEnd"/>
      <w:r w:rsidR="001A79CC" w:rsidRPr="00DE46E6">
        <w:rPr>
          <w:rFonts w:cstheme="minorHAnsi"/>
          <w:b/>
          <w:sz w:val="28"/>
        </w:rPr>
        <w:t xml:space="preserve"> Reader</w:t>
      </w:r>
    </w:p>
    <w:p w:rsidR="00522E14" w:rsidRPr="00AC39BC" w:rsidRDefault="00AC39BC" w:rsidP="00196868">
      <w:pPr>
        <w:tabs>
          <w:tab w:val="left" w:pos="1134"/>
        </w:tabs>
        <w:spacing w:after="0" w:line="10" w:lineRule="atLeast"/>
        <w:ind w:left="1134"/>
        <w:jc w:val="both"/>
        <w:rPr>
          <w:rFonts w:cstheme="minorHAnsi"/>
          <w:i/>
          <w:iCs/>
          <w:sz w:val="24"/>
        </w:rPr>
      </w:pPr>
      <w:r>
        <w:rPr>
          <w:rFonts w:cstheme="minorHAnsi"/>
          <w:i/>
          <w:iCs/>
          <w:sz w:val="28"/>
        </w:rPr>
        <w:tab/>
      </w:r>
      <w:r w:rsidR="00DE46E6" w:rsidRPr="00196868">
        <w:rPr>
          <w:rFonts w:cstheme="minorHAnsi"/>
          <w:i/>
          <w:iCs/>
          <w:sz w:val="24"/>
        </w:rPr>
        <w:t>Martin Weiger</w:t>
      </w:r>
      <w:r w:rsidR="001A79CC" w:rsidRPr="00196868">
        <w:rPr>
          <w:rFonts w:cstheme="minorHAnsi"/>
          <w:i/>
          <w:iCs/>
          <w:sz w:val="24"/>
        </w:rPr>
        <w:t>t</w:t>
      </w:r>
      <w:r w:rsidR="00522E14" w:rsidRPr="00196868">
        <w:rPr>
          <w:rFonts w:cstheme="minorHAnsi"/>
          <w:i/>
          <w:iCs/>
          <w:sz w:val="24"/>
        </w:rPr>
        <w:t xml:space="preserve"> </w:t>
      </w:r>
      <w:r w:rsidR="00522E14" w:rsidRPr="00AC39BC">
        <w:rPr>
          <w:rFonts w:cstheme="minorHAnsi"/>
          <w:i/>
          <w:iCs/>
          <w:sz w:val="24"/>
        </w:rPr>
        <w:t>(</w:t>
      </w:r>
      <w:proofErr w:type="spellStart"/>
      <w:r w:rsidR="00522E14" w:rsidRPr="00AC39BC">
        <w:rPr>
          <w:rFonts w:cstheme="minorHAnsi"/>
          <w:i/>
          <w:iCs/>
          <w:sz w:val="24"/>
        </w:rPr>
        <w:t>Inventivio</w:t>
      </w:r>
      <w:proofErr w:type="spellEnd"/>
      <w:r w:rsidR="00522E14" w:rsidRPr="00AC39BC">
        <w:rPr>
          <w:rFonts w:cstheme="minorHAnsi"/>
          <w:i/>
          <w:iCs/>
          <w:sz w:val="24"/>
        </w:rPr>
        <w:t>)</w:t>
      </w:r>
    </w:p>
    <w:p w:rsidR="006E311D" w:rsidRPr="00DE46E6" w:rsidRDefault="006E311D" w:rsidP="006E311D">
      <w:pPr>
        <w:tabs>
          <w:tab w:val="left" w:pos="1134"/>
        </w:tabs>
        <w:autoSpaceDE w:val="0"/>
        <w:spacing w:after="0" w:line="10" w:lineRule="atLeast"/>
        <w:rPr>
          <w:rFonts w:cstheme="minorHAnsi"/>
          <w:b/>
          <w:iCs/>
          <w:sz w:val="28"/>
        </w:rPr>
      </w:pPr>
    </w:p>
    <w:p w:rsidR="006E311D" w:rsidRPr="00196868" w:rsidRDefault="001A79CC" w:rsidP="006E311D">
      <w:pPr>
        <w:tabs>
          <w:tab w:val="left" w:pos="1134"/>
        </w:tabs>
        <w:autoSpaceDE w:val="0"/>
        <w:spacing w:after="0" w:line="10" w:lineRule="atLeast"/>
        <w:rPr>
          <w:rFonts w:cstheme="minorHAnsi"/>
          <w:sz w:val="28"/>
        </w:rPr>
      </w:pPr>
      <w:r w:rsidRPr="00196868">
        <w:rPr>
          <w:rFonts w:cstheme="minorHAnsi"/>
          <w:sz w:val="28"/>
        </w:rPr>
        <w:t>10</w:t>
      </w:r>
      <w:r w:rsidR="00C57EC6" w:rsidRPr="00196868">
        <w:rPr>
          <w:rFonts w:cstheme="minorHAnsi"/>
          <w:sz w:val="28"/>
        </w:rPr>
        <w:t>.00</w:t>
      </w:r>
      <w:r w:rsidR="006E311D" w:rsidRPr="00196868">
        <w:rPr>
          <w:rFonts w:cstheme="minorHAnsi"/>
          <w:sz w:val="28"/>
        </w:rPr>
        <w:t xml:space="preserve"> Uhr</w:t>
      </w:r>
      <w:r w:rsidR="006E311D" w:rsidRPr="00196868">
        <w:rPr>
          <w:rFonts w:cstheme="minorHAnsi"/>
          <w:sz w:val="28"/>
        </w:rPr>
        <w:tab/>
      </w:r>
      <w:r w:rsidR="00AC39BC" w:rsidRPr="00196868">
        <w:rPr>
          <w:rFonts w:cstheme="minorHAnsi"/>
          <w:sz w:val="28"/>
        </w:rPr>
        <w:tab/>
      </w:r>
      <w:r w:rsidRPr="00196868">
        <w:rPr>
          <w:rFonts w:cstheme="minorHAnsi"/>
          <w:sz w:val="28"/>
        </w:rPr>
        <w:t>Pause</w:t>
      </w:r>
    </w:p>
    <w:p w:rsidR="006E311D" w:rsidRPr="00DE46E6" w:rsidRDefault="006E311D" w:rsidP="006E311D">
      <w:pPr>
        <w:tabs>
          <w:tab w:val="left" w:pos="1134"/>
        </w:tabs>
        <w:autoSpaceDE w:val="0"/>
        <w:spacing w:after="0" w:line="10" w:lineRule="atLeast"/>
        <w:rPr>
          <w:rFonts w:cstheme="minorHAnsi"/>
          <w:i/>
          <w:iCs/>
          <w:sz w:val="28"/>
        </w:rPr>
      </w:pPr>
      <w:r w:rsidRPr="00DE46E6">
        <w:rPr>
          <w:rFonts w:cstheme="minorHAnsi"/>
          <w:sz w:val="28"/>
        </w:rPr>
        <w:tab/>
      </w:r>
    </w:p>
    <w:p w:rsidR="006E311D" w:rsidRPr="00DE46E6" w:rsidRDefault="001A79CC" w:rsidP="006E311D">
      <w:pPr>
        <w:tabs>
          <w:tab w:val="left" w:pos="1134"/>
        </w:tabs>
        <w:autoSpaceDE w:val="0"/>
        <w:spacing w:after="0" w:line="10" w:lineRule="atLeast"/>
        <w:ind w:left="1134" w:hanging="1134"/>
        <w:rPr>
          <w:rFonts w:eastAsia="Times New Roman" w:cstheme="minorHAnsi"/>
          <w:b/>
          <w:sz w:val="28"/>
        </w:rPr>
      </w:pPr>
      <w:r w:rsidRPr="00DE46E6">
        <w:rPr>
          <w:rFonts w:cstheme="minorHAnsi"/>
          <w:sz w:val="28"/>
        </w:rPr>
        <w:t>10.15</w:t>
      </w:r>
      <w:r w:rsidR="006E311D" w:rsidRPr="00DE46E6">
        <w:rPr>
          <w:rFonts w:cstheme="minorHAnsi"/>
          <w:sz w:val="28"/>
        </w:rPr>
        <w:t xml:space="preserve"> Uhr</w:t>
      </w:r>
      <w:r w:rsidR="006E311D" w:rsidRPr="00DE46E6">
        <w:rPr>
          <w:rFonts w:cstheme="minorHAnsi"/>
          <w:sz w:val="28"/>
        </w:rPr>
        <w:tab/>
      </w:r>
      <w:r w:rsidR="00AC39BC">
        <w:rPr>
          <w:rFonts w:cstheme="minorHAnsi"/>
          <w:sz w:val="28"/>
        </w:rPr>
        <w:tab/>
      </w:r>
      <w:r w:rsidRPr="00DE46E6">
        <w:rPr>
          <w:rFonts w:eastAsia="Times New Roman" w:cstheme="minorHAnsi"/>
          <w:b/>
          <w:sz w:val="28"/>
        </w:rPr>
        <w:t>Speed-Dating</w:t>
      </w:r>
    </w:p>
    <w:p w:rsidR="001A79CC" w:rsidRPr="00AC39BC" w:rsidRDefault="001A79CC" w:rsidP="00AC39BC">
      <w:pPr>
        <w:tabs>
          <w:tab w:val="left" w:pos="1134"/>
        </w:tabs>
        <w:autoSpaceDE w:val="0"/>
        <w:spacing w:after="0" w:line="10" w:lineRule="atLeast"/>
        <w:ind w:left="1134" w:hanging="1134"/>
        <w:rPr>
          <w:rFonts w:eastAsia="Times New Roman" w:cstheme="minorHAnsi"/>
          <w:i/>
          <w:sz w:val="24"/>
        </w:rPr>
      </w:pPr>
      <w:r w:rsidRPr="00DE46E6">
        <w:rPr>
          <w:rFonts w:eastAsia="Times New Roman" w:cstheme="minorHAnsi"/>
          <w:b/>
          <w:sz w:val="28"/>
        </w:rPr>
        <w:tab/>
      </w:r>
      <w:r w:rsidR="00AC39BC">
        <w:rPr>
          <w:rFonts w:eastAsia="Times New Roman" w:cstheme="minorHAnsi"/>
          <w:b/>
          <w:sz w:val="28"/>
        </w:rPr>
        <w:tab/>
      </w:r>
      <w:r w:rsidRPr="00AC39BC">
        <w:rPr>
          <w:rFonts w:eastAsia="Times New Roman" w:cstheme="minorHAnsi"/>
          <w:i/>
          <w:sz w:val="24"/>
        </w:rPr>
        <w:t xml:space="preserve">Kennenlernen folgender </w:t>
      </w:r>
      <w:r w:rsidR="00196868">
        <w:rPr>
          <w:rFonts w:eastAsia="Times New Roman" w:cstheme="minorHAnsi"/>
          <w:i/>
          <w:sz w:val="24"/>
        </w:rPr>
        <w:t>Angebote</w:t>
      </w:r>
      <w:r w:rsidR="00E73538" w:rsidRPr="00AC39BC">
        <w:rPr>
          <w:rFonts w:eastAsia="Times New Roman" w:cstheme="minorHAnsi"/>
          <w:i/>
          <w:sz w:val="24"/>
        </w:rPr>
        <w:t>:</w:t>
      </w:r>
    </w:p>
    <w:p w:rsidR="006E311D" w:rsidRPr="00AC39BC" w:rsidRDefault="00196868" w:rsidP="00C50B28">
      <w:pPr>
        <w:pStyle w:val="Listenabsatz"/>
        <w:numPr>
          <w:ilvl w:val="0"/>
          <w:numId w:val="2"/>
        </w:numPr>
        <w:tabs>
          <w:tab w:val="left" w:pos="1134"/>
        </w:tabs>
        <w:suppressAutoHyphens/>
        <w:autoSpaceDE w:val="0"/>
        <w:spacing w:after="0" w:line="10" w:lineRule="atLeast"/>
        <w:ind w:hanging="300"/>
        <w:rPr>
          <w:rFonts w:cstheme="minorHAnsi"/>
          <w:sz w:val="24"/>
          <w:szCs w:val="20"/>
        </w:rPr>
      </w:pPr>
      <w:r>
        <w:rPr>
          <w:rFonts w:cstheme="minorHAnsi"/>
          <w:sz w:val="24"/>
        </w:rPr>
        <w:t>Medizinisch-taktile Untersuchung</w:t>
      </w:r>
      <w:r w:rsidR="00AC39BC">
        <w:rPr>
          <w:rFonts w:cstheme="minorHAnsi"/>
          <w:sz w:val="24"/>
        </w:rPr>
        <w:t xml:space="preserve"> (MTU</w:t>
      </w:r>
      <w:r w:rsidR="00AC39BC" w:rsidRPr="00AC39BC">
        <w:rPr>
          <w:rFonts w:cstheme="minorHAnsi"/>
          <w:sz w:val="24"/>
        </w:rPr>
        <w:t>)</w:t>
      </w:r>
    </w:p>
    <w:p w:rsidR="00522E14" w:rsidRPr="00AC39BC" w:rsidRDefault="00522E14" w:rsidP="00522E14">
      <w:pPr>
        <w:pStyle w:val="Listenabsatz"/>
        <w:numPr>
          <w:ilvl w:val="0"/>
          <w:numId w:val="2"/>
        </w:numPr>
        <w:tabs>
          <w:tab w:val="left" w:pos="1134"/>
        </w:tabs>
        <w:suppressAutoHyphens/>
        <w:autoSpaceDE w:val="0"/>
        <w:spacing w:after="0" w:line="10" w:lineRule="atLeast"/>
        <w:ind w:hanging="300"/>
        <w:rPr>
          <w:rFonts w:cstheme="minorHAnsi"/>
          <w:sz w:val="24"/>
          <w:szCs w:val="20"/>
        </w:rPr>
      </w:pPr>
      <w:r w:rsidRPr="00AC39BC">
        <w:rPr>
          <w:rFonts w:cstheme="minorHAnsi"/>
          <w:sz w:val="24"/>
        </w:rPr>
        <w:t>Beratungsmobil des Blinden- und Sehbehindertenverbandes</w:t>
      </w:r>
    </w:p>
    <w:p w:rsidR="00522E14" w:rsidRPr="00AC39BC" w:rsidRDefault="00522E14" w:rsidP="00522E14">
      <w:pPr>
        <w:pStyle w:val="Listenabsatz"/>
        <w:numPr>
          <w:ilvl w:val="0"/>
          <w:numId w:val="2"/>
        </w:numPr>
        <w:tabs>
          <w:tab w:val="left" w:pos="1134"/>
        </w:tabs>
        <w:suppressAutoHyphens/>
        <w:autoSpaceDE w:val="0"/>
        <w:spacing w:after="0" w:line="10" w:lineRule="atLeast"/>
        <w:ind w:hanging="300"/>
        <w:rPr>
          <w:rFonts w:cstheme="minorHAnsi"/>
          <w:sz w:val="24"/>
          <w:szCs w:val="20"/>
        </w:rPr>
      </w:pPr>
      <w:proofErr w:type="spellStart"/>
      <w:r w:rsidRPr="00AC39BC">
        <w:rPr>
          <w:rFonts w:cstheme="minorHAnsi"/>
          <w:sz w:val="24"/>
        </w:rPr>
        <w:t>Taktonom</w:t>
      </w:r>
      <w:proofErr w:type="spellEnd"/>
      <w:r w:rsidRPr="00AC39BC">
        <w:rPr>
          <w:rFonts w:cstheme="minorHAnsi"/>
          <w:sz w:val="24"/>
        </w:rPr>
        <w:t xml:space="preserve"> Reader</w:t>
      </w:r>
    </w:p>
    <w:p w:rsidR="00522E14" w:rsidRPr="00AC39BC" w:rsidRDefault="00196868" w:rsidP="00522E14">
      <w:pPr>
        <w:pStyle w:val="Listenabsatz"/>
        <w:numPr>
          <w:ilvl w:val="0"/>
          <w:numId w:val="2"/>
        </w:numPr>
        <w:tabs>
          <w:tab w:val="left" w:pos="1134"/>
        </w:tabs>
        <w:suppressAutoHyphens/>
        <w:autoSpaceDE w:val="0"/>
        <w:spacing w:after="0" w:line="10" w:lineRule="atLeast"/>
        <w:ind w:hanging="300"/>
        <w:rPr>
          <w:rFonts w:cstheme="minorHAnsi"/>
          <w:sz w:val="24"/>
          <w:szCs w:val="20"/>
        </w:rPr>
      </w:pPr>
      <w:r>
        <w:rPr>
          <w:rFonts w:cstheme="minorHAnsi"/>
          <w:sz w:val="24"/>
        </w:rPr>
        <w:t>Inklusive Beschulung und inklusives Studium</w:t>
      </w:r>
    </w:p>
    <w:p w:rsidR="00522E14" w:rsidRPr="00AC39BC" w:rsidRDefault="00522E14" w:rsidP="00522E14">
      <w:pPr>
        <w:pStyle w:val="Listenabsatz"/>
        <w:numPr>
          <w:ilvl w:val="0"/>
          <w:numId w:val="2"/>
        </w:numPr>
        <w:tabs>
          <w:tab w:val="left" w:pos="1134"/>
        </w:tabs>
        <w:suppressAutoHyphens/>
        <w:autoSpaceDE w:val="0"/>
        <w:spacing w:after="0" w:line="10" w:lineRule="atLeast"/>
        <w:ind w:hanging="300"/>
        <w:rPr>
          <w:rFonts w:cstheme="minorHAnsi"/>
          <w:sz w:val="24"/>
          <w:szCs w:val="20"/>
        </w:rPr>
      </w:pPr>
      <w:r w:rsidRPr="00AC39BC">
        <w:rPr>
          <w:rFonts w:cstheme="minorHAnsi"/>
          <w:sz w:val="24"/>
        </w:rPr>
        <w:t>Hilfsmittel</w:t>
      </w:r>
    </w:p>
    <w:p w:rsidR="00522E14" w:rsidRPr="00196868" w:rsidRDefault="00522E14" w:rsidP="00522E14">
      <w:pPr>
        <w:pStyle w:val="Listenabsatz"/>
        <w:numPr>
          <w:ilvl w:val="0"/>
          <w:numId w:val="2"/>
        </w:numPr>
        <w:tabs>
          <w:tab w:val="left" w:pos="1134"/>
        </w:tabs>
        <w:suppressAutoHyphens/>
        <w:autoSpaceDE w:val="0"/>
        <w:spacing w:after="0" w:line="10" w:lineRule="atLeast"/>
        <w:ind w:hanging="300"/>
        <w:rPr>
          <w:rFonts w:cstheme="minorHAnsi"/>
          <w:sz w:val="24"/>
          <w:szCs w:val="20"/>
        </w:rPr>
      </w:pPr>
      <w:r w:rsidRPr="00AC39BC">
        <w:rPr>
          <w:rFonts w:cstheme="minorHAnsi"/>
          <w:sz w:val="24"/>
        </w:rPr>
        <w:t>DZB Leipzig</w:t>
      </w:r>
    </w:p>
    <w:p w:rsidR="00196868" w:rsidRPr="00AC39BC" w:rsidRDefault="00196868" w:rsidP="00522E14">
      <w:pPr>
        <w:pStyle w:val="Listenabsatz"/>
        <w:numPr>
          <w:ilvl w:val="0"/>
          <w:numId w:val="2"/>
        </w:numPr>
        <w:tabs>
          <w:tab w:val="left" w:pos="1134"/>
        </w:tabs>
        <w:suppressAutoHyphens/>
        <w:autoSpaceDE w:val="0"/>
        <w:spacing w:after="0" w:line="10" w:lineRule="atLeast"/>
        <w:ind w:hanging="300"/>
        <w:rPr>
          <w:rFonts w:cstheme="minorHAnsi"/>
          <w:sz w:val="24"/>
          <w:szCs w:val="20"/>
        </w:rPr>
      </w:pPr>
      <w:r>
        <w:rPr>
          <w:rFonts w:cstheme="minorHAnsi"/>
          <w:sz w:val="24"/>
        </w:rPr>
        <w:t>Beratungsstelle „Blickpunkt Auge“</w:t>
      </w:r>
    </w:p>
    <w:p w:rsidR="00C57EC6" w:rsidRPr="00DE46E6" w:rsidRDefault="00C57EC6" w:rsidP="00A83F2F">
      <w:pPr>
        <w:pStyle w:val="Listenabsatz"/>
        <w:tabs>
          <w:tab w:val="left" w:pos="1134"/>
        </w:tabs>
        <w:suppressAutoHyphens/>
        <w:autoSpaceDE w:val="0"/>
        <w:spacing w:after="0" w:line="10" w:lineRule="atLeast"/>
        <w:ind w:left="1860"/>
        <w:rPr>
          <w:rFonts w:cstheme="minorHAnsi"/>
          <w:sz w:val="28"/>
          <w:szCs w:val="20"/>
        </w:rPr>
      </w:pPr>
    </w:p>
    <w:p w:rsidR="006E311D" w:rsidRPr="00196868" w:rsidRDefault="00522E14" w:rsidP="006E311D">
      <w:pPr>
        <w:tabs>
          <w:tab w:val="left" w:pos="1134"/>
        </w:tabs>
        <w:autoSpaceDE w:val="0"/>
        <w:spacing w:line="10" w:lineRule="atLeast"/>
        <w:rPr>
          <w:rFonts w:cstheme="minorHAnsi"/>
          <w:sz w:val="28"/>
          <w:szCs w:val="20"/>
        </w:rPr>
      </w:pPr>
      <w:r w:rsidRPr="00196868">
        <w:rPr>
          <w:rFonts w:cstheme="minorHAnsi"/>
          <w:sz w:val="28"/>
          <w:szCs w:val="20"/>
        </w:rPr>
        <w:t>11.15</w:t>
      </w:r>
      <w:r w:rsidR="006E311D" w:rsidRPr="00196868">
        <w:rPr>
          <w:rFonts w:cstheme="minorHAnsi"/>
          <w:sz w:val="28"/>
          <w:szCs w:val="20"/>
        </w:rPr>
        <w:t xml:space="preserve"> Uhr </w:t>
      </w:r>
      <w:r w:rsidR="006E311D" w:rsidRPr="00196868">
        <w:rPr>
          <w:rFonts w:cstheme="minorHAnsi"/>
          <w:sz w:val="28"/>
          <w:szCs w:val="20"/>
        </w:rPr>
        <w:tab/>
      </w:r>
      <w:r w:rsidRPr="00196868">
        <w:rPr>
          <w:rFonts w:cstheme="minorHAnsi"/>
          <w:sz w:val="28"/>
          <w:szCs w:val="20"/>
        </w:rPr>
        <w:t>Pause</w:t>
      </w:r>
    </w:p>
    <w:p w:rsidR="00522E14" w:rsidRPr="00DE46E6" w:rsidRDefault="00522E14" w:rsidP="00522E14">
      <w:pPr>
        <w:tabs>
          <w:tab w:val="left" w:pos="1134"/>
        </w:tabs>
        <w:autoSpaceDE w:val="0"/>
        <w:spacing w:after="0" w:line="10" w:lineRule="atLeast"/>
        <w:rPr>
          <w:rFonts w:cstheme="minorHAnsi"/>
          <w:sz w:val="28"/>
        </w:rPr>
      </w:pPr>
      <w:r w:rsidRPr="00DE46E6">
        <w:rPr>
          <w:rFonts w:cstheme="minorHAnsi"/>
          <w:sz w:val="28"/>
        </w:rPr>
        <w:t>11.30 Uhr</w:t>
      </w:r>
      <w:r w:rsidRPr="00DE46E6">
        <w:rPr>
          <w:rFonts w:cstheme="minorHAnsi"/>
          <w:sz w:val="28"/>
        </w:rPr>
        <w:tab/>
      </w:r>
      <w:r w:rsidR="00AC39BC">
        <w:rPr>
          <w:rFonts w:cstheme="minorHAnsi"/>
          <w:sz w:val="28"/>
        </w:rPr>
        <w:tab/>
      </w:r>
      <w:r w:rsidRPr="00DE46E6">
        <w:rPr>
          <w:rFonts w:cstheme="minorHAnsi"/>
          <w:b/>
          <w:sz w:val="28"/>
        </w:rPr>
        <w:t>Workshops</w:t>
      </w:r>
      <w:r w:rsidRPr="00DE46E6">
        <w:rPr>
          <w:rFonts w:cstheme="minorHAnsi"/>
          <w:b/>
          <w:sz w:val="28"/>
        </w:rPr>
        <w:tab/>
      </w:r>
    </w:p>
    <w:p w:rsidR="00522E14" w:rsidRPr="00AC39BC" w:rsidRDefault="00522E14" w:rsidP="00522E14">
      <w:pPr>
        <w:tabs>
          <w:tab w:val="left" w:pos="1134"/>
        </w:tabs>
        <w:autoSpaceDE w:val="0"/>
        <w:spacing w:after="0" w:line="10" w:lineRule="atLeast"/>
        <w:rPr>
          <w:rFonts w:cstheme="minorHAnsi"/>
          <w:sz w:val="24"/>
          <w:szCs w:val="20"/>
        </w:rPr>
      </w:pPr>
      <w:r w:rsidRPr="00DE46E6">
        <w:rPr>
          <w:rFonts w:cstheme="minorHAnsi"/>
          <w:b/>
          <w:sz w:val="28"/>
          <w:szCs w:val="20"/>
        </w:rPr>
        <w:tab/>
      </w:r>
      <w:r w:rsidR="00AC39BC">
        <w:rPr>
          <w:rFonts w:cstheme="minorHAnsi"/>
          <w:b/>
          <w:sz w:val="28"/>
          <w:szCs w:val="20"/>
        </w:rPr>
        <w:tab/>
      </w:r>
      <w:r w:rsidRPr="00AC39BC">
        <w:rPr>
          <w:rFonts w:cstheme="minorHAnsi"/>
          <w:sz w:val="24"/>
          <w:szCs w:val="20"/>
        </w:rPr>
        <w:t xml:space="preserve">WS I: </w:t>
      </w:r>
      <w:r w:rsidR="00AC39BC">
        <w:rPr>
          <w:rFonts w:cstheme="minorHAnsi"/>
          <w:sz w:val="24"/>
          <w:szCs w:val="20"/>
        </w:rPr>
        <w:tab/>
      </w:r>
      <w:r w:rsidRPr="00AC39BC">
        <w:rPr>
          <w:rFonts w:cstheme="minorHAnsi"/>
          <w:sz w:val="24"/>
          <w:szCs w:val="20"/>
        </w:rPr>
        <w:t xml:space="preserve">Persönliches Budget und </w:t>
      </w:r>
      <w:r w:rsidR="00AC39BC">
        <w:rPr>
          <w:rFonts w:cstheme="minorHAnsi"/>
          <w:sz w:val="24"/>
          <w:szCs w:val="20"/>
        </w:rPr>
        <w:tab/>
      </w:r>
      <w:r w:rsidR="00AC39BC">
        <w:rPr>
          <w:rFonts w:cstheme="minorHAnsi"/>
          <w:sz w:val="24"/>
          <w:szCs w:val="20"/>
        </w:rPr>
        <w:tab/>
      </w:r>
      <w:r w:rsidR="00AC39BC">
        <w:rPr>
          <w:rFonts w:cstheme="minorHAnsi"/>
          <w:sz w:val="24"/>
          <w:szCs w:val="20"/>
        </w:rPr>
        <w:tab/>
      </w:r>
      <w:r w:rsidR="00AC39BC">
        <w:rPr>
          <w:rFonts w:cstheme="minorHAnsi"/>
          <w:sz w:val="24"/>
          <w:szCs w:val="20"/>
        </w:rPr>
        <w:tab/>
      </w:r>
      <w:r w:rsidRPr="00AC39BC">
        <w:rPr>
          <w:rFonts w:cstheme="minorHAnsi"/>
          <w:sz w:val="24"/>
          <w:szCs w:val="20"/>
        </w:rPr>
        <w:t>Assistenz</w:t>
      </w:r>
    </w:p>
    <w:p w:rsidR="00522E14" w:rsidRPr="00AC39BC" w:rsidRDefault="00522E14" w:rsidP="00522E14">
      <w:pPr>
        <w:tabs>
          <w:tab w:val="left" w:pos="1134"/>
        </w:tabs>
        <w:autoSpaceDE w:val="0"/>
        <w:spacing w:after="0" w:line="10" w:lineRule="atLeast"/>
        <w:rPr>
          <w:rFonts w:cstheme="minorHAnsi"/>
          <w:sz w:val="24"/>
          <w:szCs w:val="20"/>
        </w:rPr>
      </w:pPr>
      <w:r w:rsidRPr="00AC39BC">
        <w:rPr>
          <w:rFonts w:cstheme="minorHAnsi"/>
          <w:sz w:val="24"/>
          <w:szCs w:val="20"/>
        </w:rPr>
        <w:tab/>
      </w:r>
      <w:r w:rsidR="00AC39BC" w:rsidRPr="00AC39BC">
        <w:rPr>
          <w:rFonts w:cstheme="minorHAnsi"/>
          <w:sz w:val="24"/>
          <w:szCs w:val="20"/>
        </w:rPr>
        <w:tab/>
      </w:r>
      <w:r w:rsidRPr="00AC39BC">
        <w:rPr>
          <w:rFonts w:cstheme="minorHAnsi"/>
          <w:sz w:val="24"/>
          <w:szCs w:val="20"/>
        </w:rPr>
        <w:t xml:space="preserve">WS II: </w:t>
      </w:r>
      <w:r w:rsidR="00AC39BC">
        <w:rPr>
          <w:rFonts w:cstheme="minorHAnsi"/>
          <w:sz w:val="24"/>
          <w:szCs w:val="20"/>
        </w:rPr>
        <w:tab/>
      </w:r>
      <w:proofErr w:type="spellStart"/>
      <w:r w:rsidRPr="00AC39BC">
        <w:rPr>
          <w:rFonts w:cstheme="minorHAnsi"/>
          <w:sz w:val="24"/>
          <w:szCs w:val="20"/>
        </w:rPr>
        <w:t>Taktonom</w:t>
      </w:r>
      <w:proofErr w:type="spellEnd"/>
      <w:r w:rsidRPr="00AC39BC">
        <w:rPr>
          <w:rFonts w:cstheme="minorHAnsi"/>
          <w:sz w:val="24"/>
          <w:szCs w:val="20"/>
        </w:rPr>
        <w:t xml:space="preserve"> Reader</w:t>
      </w:r>
    </w:p>
    <w:p w:rsidR="00522E14" w:rsidRPr="00AC39BC" w:rsidRDefault="00522E14" w:rsidP="00522E14">
      <w:pPr>
        <w:tabs>
          <w:tab w:val="left" w:pos="1134"/>
        </w:tabs>
        <w:autoSpaceDE w:val="0"/>
        <w:spacing w:after="0" w:line="10" w:lineRule="atLeast"/>
        <w:rPr>
          <w:rFonts w:cstheme="minorHAnsi"/>
          <w:sz w:val="24"/>
          <w:szCs w:val="20"/>
        </w:rPr>
      </w:pPr>
      <w:r w:rsidRPr="00AC39BC">
        <w:rPr>
          <w:rFonts w:cstheme="minorHAnsi"/>
          <w:sz w:val="24"/>
          <w:szCs w:val="20"/>
        </w:rPr>
        <w:tab/>
      </w:r>
      <w:r w:rsidR="00AC39BC" w:rsidRPr="00AC39BC">
        <w:rPr>
          <w:rFonts w:cstheme="minorHAnsi"/>
          <w:sz w:val="24"/>
          <w:szCs w:val="20"/>
        </w:rPr>
        <w:tab/>
      </w:r>
      <w:r w:rsidRPr="00AC39BC">
        <w:rPr>
          <w:rFonts w:cstheme="minorHAnsi"/>
          <w:sz w:val="24"/>
          <w:szCs w:val="20"/>
        </w:rPr>
        <w:t xml:space="preserve">WS III: </w:t>
      </w:r>
      <w:r w:rsidR="00AC39BC">
        <w:rPr>
          <w:rFonts w:cstheme="minorHAnsi"/>
          <w:sz w:val="24"/>
          <w:szCs w:val="20"/>
        </w:rPr>
        <w:tab/>
      </w:r>
      <w:r w:rsidRPr="00AC39BC">
        <w:rPr>
          <w:rFonts w:cstheme="minorHAnsi"/>
          <w:sz w:val="24"/>
          <w:szCs w:val="20"/>
        </w:rPr>
        <w:t>Frühförderung</w:t>
      </w:r>
    </w:p>
    <w:p w:rsidR="00522E14" w:rsidRDefault="00522E14" w:rsidP="00522E14">
      <w:pPr>
        <w:tabs>
          <w:tab w:val="left" w:pos="1134"/>
        </w:tabs>
        <w:autoSpaceDE w:val="0"/>
        <w:spacing w:after="0" w:line="10" w:lineRule="atLeast"/>
        <w:rPr>
          <w:rFonts w:cstheme="minorHAnsi"/>
          <w:sz w:val="24"/>
          <w:szCs w:val="20"/>
        </w:rPr>
      </w:pPr>
      <w:r w:rsidRPr="00AC39BC">
        <w:rPr>
          <w:rFonts w:cstheme="minorHAnsi"/>
          <w:sz w:val="24"/>
          <w:szCs w:val="20"/>
        </w:rPr>
        <w:tab/>
      </w:r>
      <w:r w:rsidR="00AC39BC" w:rsidRPr="00AC39BC">
        <w:rPr>
          <w:rFonts w:cstheme="minorHAnsi"/>
          <w:sz w:val="24"/>
          <w:szCs w:val="20"/>
        </w:rPr>
        <w:tab/>
      </w:r>
      <w:r w:rsidRPr="00AC39BC">
        <w:rPr>
          <w:rFonts w:cstheme="minorHAnsi"/>
          <w:sz w:val="24"/>
          <w:szCs w:val="20"/>
        </w:rPr>
        <w:t xml:space="preserve">WS IV: </w:t>
      </w:r>
      <w:r w:rsidR="00AC39BC">
        <w:rPr>
          <w:rFonts w:cstheme="minorHAnsi"/>
          <w:sz w:val="24"/>
          <w:szCs w:val="20"/>
        </w:rPr>
        <w:tab/>
      </w:r>
      <w:proofErr w:type="spellStart"/>
      <w:r w:rsidRPr="00AC39BC">
        <w:rPr>
          <w:rFonts w:cstheme="minorHAnsi"/>
          <w:sz w:val="24"/>
          <w:szCs w:val="20"/>
        </w:rPr>
        <w:t>Packpoi</w:t>
      </w:r>
      <w:proofErr w:type="spellEnd"/>
    </w:p>
    <w:p w:rsidR="00AC39BC" w:rsidRPr="00AC39BC" w:rsidRDefault="00AC39BC" w:rsidP="00522E14">
      <w:pPr>
        <w:tabs>
          <w:tab w:val="left" w:pos="1134"/>
        </w:tabs>
        <w:autoSpaceDE w:val="0"/>
        <w:spacing w:after="0" w:line="10" w:lineRule="atLeast"/>
        <w:rPr>
          <w:rFonts w:cstheme="minorHAnsi"/>
          <w:sz w:val="24"/>
          <w:szCs w:val="20"/>
        </w:rPr>
      </w:pPr>
    </w:p>
    <w:p w:rsidR="00AC39BC" w:rsidRPr="00DE46E6" w:rsidRDefault="00AC39BC" w:rsidP="00AC39BC">
      <w:pPr>
        <w:tabs>
          <w:tab w:val="left" w:pos="1134"/>
        </w:tabs>
        <w:autoSpaceDE w:val="0"/>
        <w:spacing w:after="0" w:line="10" w:lineRule="atLeast"/>
        <w:rPr>
          <w:rFonts w:cstheme="minorHAnsi"/>
          <w:sz w:val="28"/>
        </w:rPr>
      </w:pPr>
      <w:r>
        <w:rPr>
          <w:rFonts w:cstheme="minorHAnsi"/>
          <w:sz w:val="28"/>
        </w:rPr>
        <w:t>13.00</w:t>
      </w:r>
      <w:r w:rsidRPr="00DE46E6">
        <w:rPr>
          <w:rFonts w:cstheme="minorHAnsi"/>
          <w:sz w:val="28"/>
        </w:rPr>
        <w:t xml:space="preserve"> Uhr</w:t>
      </w:r>
      <w:r w:rsidRPr="00DE46E6">
        <w:rPr>
          <w:rFonts w:cstheme="minorHAnsi"/>
          <w:sz w:val="28"/>
        </w:rPr>
        <w:tab/>
      </w:r>
      <w:r>
        <w:rPr>
          <w:rFonts w:cstheme="minorHAnsi"/>
          <w:sz w:val="28"/>
        </w:rPr>
        <w:tab/>
      </w:r>
      <w:r>
        <w:rPr>
          <w:rFonts w:cstheme="minorHAnsi"/>
          <w:b/>
          <w:sz w:val="28"/>
        </w:rPr>
        <w:t>Ende</w:t>
      </w:r>
      <w:r w:rsidRPr="00DE46E6">
        <w:rPr>
          <w:rFonts w:cstheme="minorHAnsi"/>
          <w:b/>
          <w:sz w:val="28"/>
        </w:rPr>
        <w:tab/>
      </w:r>
    </w:p>
    <w:p w:rsidR="00AC39BC" w:rsidRDefault="00AC39BC" w:rsidP="00AC39BC">
      <w:pPr>
        <w:tabs>
          <w:tab w:val="left" w:pos="1134"/>
        </w:tabs>
        <w:autoSpaceDE w:val="0"/>
        <w:spacing w:after="0" w:line="10" w:lineRule="atLeast"/>
        <w:rPr>
          <w:rFonts w:cstheme="minorHAnsi"/>
          <w:sz w:val="24"/>
          <w:szCs w:val="20"/>
        </w:rPr>
      </w:pPr>
      <w:r w:rsidRPr="00DE46E6">
        <w:rPr>
          <w:rFonts w:cstheme="minorHAnsi"/>
          <w:b/>
          <w:sz w:val="28"/>
          <w:szCs w:val="20"/>
        </w:rPr>
        <w:tab/>
      </w:r>
      <w:r>
        <w:rPr>
          <w:rFonts w:cstheme="minorHAnsi"/>
          <w:b/>
          <w:sz w:val="28"/>
          <w:szCs w:val="20"/>
        </w:rPr>
        <w:tab/>
      </w:r>
      <w:r>
        <w:rPr>
          <w:rFonts w:cstheme="minorHAnsi"/>
          <w:sz w:val="24"/>
          <w:szCs w:val="20"/>
        </w:rPr>
        <w:t xml:space="preserve">Verabschiedung in den Workshops </w:t>
      </w:r>
    </w:p>
    <w:p w:rsidR="00AC39BC" w:rsidRPr="00AC39BC" w:rsidRDefault="00AC39BC" w:rsidP="00AC39BC">
      <w:pPr>
        <w:tabs>
          <w:tab w:val="left" w:pos="1134"/>
        </w:tabs>
        <w:autoSpaceDE w:val="0"/>
        <w:spacing w:after="0" w:line="10" w:lineRule="atLeast"/>
        <w:rPr>
          <w:rFonts w:cstheme="minorHAnsi"/>
          <w:sz w:val="24"/>
          <w:szCs w:val="20"/>
        </w:rPr>
      </w:pPr>
      <w:r>
        <w:rPr>
          <w:rFonts w:cstheme="minorHAnsi"/>
          <w:sz w:val="24"/>
          <w:szCs w:val="20"/>
        </w:rPr>
        <w:tab/>
      </w:r>
      <w:r>
        <w:rPr>
          <w:rFonts w:cstheme="minorHAnsi"/>
          <w:sz w:val="24"/>
          <w:szCs w:val="20"/>
        </w:rPr>
        <w:tab/>
        <w:t>Evaluation der Veranstaltung</w:t>
      </w:r>
    </w:p>
    <w:p w:rsidR="00196868" w:rsidRPr="00196868" w:rsidRDefault="00E57F17" w:rsidP="00196868">
      <w:r>
        <w:rPr>
          <w:rFonts w:cstheme="minorHAnsi"/>
          <w:b/>
          <w:color w:val="17365D" w:themeColor="text2" w:themeShade="BF"/>
          <w:sz w:val="36"/>
          <w:szCs w:val="28"/>
        </w:rPr>
        <w:t>____________________________</w:t>
      </w:r>
    </w:p>
    <w:p w:rsidR="00E42E3B" w:rsidRPr="00AC39BC" w:rsidRDefault="007849A5" w:rsidP="00AC39BC">
      <w:pPr>
        <w:tabs>
          <w:tab w:val="left" w:pos="1134"/>
        </w:tabs>
        <w:spacing w:after="0" w:line="10" w:lineRule="atLeast"/>
        <w:jc w:val="center"/>
        <w:rPr>
          <w:rFonts w:cstheme="minorHAnsi"/>
          <w:b/>
          <w:color w:val="17365D" w:themeColor="text2" w:themeShade="BF"/>
          <w:sz w:val="36"/>
          <w:szCs w:val="28"/>
        </w:rPr>
      </w:pPr>
      <w:r w:rsidRPr="00DE46E6">
        <w:rPr>
          <w:rFonts w:cstheme="minorHAnsi"/>
          <w:b/>
          <w:color w:val="17365D" w:themeColor="text2" w:themeShade="BF"/>
          <w:sz w:val="36"/>
          <w:szCs w:val="28"/>
        </w:rPr>
        <w:t>Moderation</w:t>
      </w:r>
    </w:p>
    <w:p w:rsidR="007849A5" w:rsidRPr="00196868" w:rsidRDefault="00522E14" w:rsidP="007849A5">
      <w:pPr>
        <w:autoSpaceDE w:val="0"/>
        <w:spacing w:after="0" w:line="240" w:lineRule="auto"/>
        <w:rPr>
          <w:rFonts w:ascii="Calibri" w:eastAsia="Times New Roman" w:hAnsi="Calibri" w:cs="Calibri"/>
          <w:b/>
          <w:bCs/>
          <w:sz w:val="28"/>
          <w:szCs w:val="20"/>
        </w:rPr>
      </w:pPr>
      <w:r w:rsidRPr="00196868">
        <w:rPr>
          <w:rFonts w:ascii="Calibri" w:eastAsia="Times New Roman" w:hAnsi="Calibri" w:cs="Calibri"/>
          <w:b/>
          <w:bCs/>
          <w:sz w:val="28"/>
          <w:szCs w:val="20"/>
        </w:rPr>
        <w:t xml:space="preserve">Sylke </w:t>
      </w:r>
      <w:proofErr w:type="spellStart"/>
      <w:r w:rsidRPr="00196868">
        <w:rPr>
          <w:rFonts w:ascii="Calibri" w:eastAsia="Times New Roman" w:hAnsi="Calibri" w:cs="Calibri"/>
          <w:b/>
          <w:bCs/>
          <w:sz w:val="28"/>
          <w:szCs w:val="20"/>
        </w:rPr>
        <w:t>Szemkus</w:t>
      </w:r>
      <w:proofErr w:type="spellEnd"/>
    </w:p>
    <w:p w:rsidR="007849A5" w:rsidRPr="00DE46E6" w:rsidRDefault="00522E14" w:rsidP="00E42E3B">
      <w:pPr>
        <w:autoSpaceDE w:val="0"/>
        <w:spacing w:after="0" w:line="240" w:lineRule="auto"/>
        <w:rPr>
          <w:rFonts w:ascii="Calibri" w:eastAsia="Times New Roman" w:hAnsi="Calibri" w:cs="Calibri"/>
          <w:bCs/>
          <w:sz w:val="24"/>
          <w:szCs w:val="20"/>
        </w:rPr>
      </w:pPr>
      <w:r w:rsidRPr="00DE46E6">
        <w:rPr>
          <w:rFonts w:ascii="Calibri" w:eastAsia="Times New Roman" w:hAnsi="Calibri" w:cs="Calibri"/>
          <w:bCs/>
          <w:sz w:val="24"/>
          <w:szCs w:val="20"/>
        </w:rPr>
        <w:t>DER PARITÄTISCHE Sachsen-Anhalt</w:t>
      </w:r>
    </w:p>
    <w:p w:rsidR="00E42E3B" w:rsidRPr="00DE46E6" w:rsidRDefault="00E42E3B" w:rsidP="00E42E3B">
      <w:pPr>
        <w:autoSpaceDE w:val="0"/>
        <w:spacing w:after="0" w:line="240" w:lineRule="auto"/>
        <w:rPr>
          <w:rFonts w:ascii="Calibri" w:eastAsia="Times New Roman" w:hAnsi="Calibri" w:cs="Calibri"/>
          <w:bCs/>
          <w:sz w:val="24"/>
          <w:szCs w:val="20"/>
        </w:rPr>
      </w:pPr>
    </w:p>
    <w:p w:rsidR="00DE46E6" w:rsidRDefault="00DE46E6" w:rsidP="00E57F17">
      <w:pPr>
        <w:tabs>
          <w:tab w:val="left" w:pos="1134"/>
        </w:tabs>
        <w:spacing w:after="0" w:line="10" w:lineRule="atLeast"/>
        <w:rPr>
          <w:rFonts w:cstheme="minorHAnsi"/>
          <w:b/>
          <w:color w:val="17365D" w:themeColor="text2" w:themeShade="BF"/>
          <w:sz w:val="36"/>
          <w:szCs w:val="28"/>
        </w:rPr>
      </w:pPr>
    </w:p>
    <w:p w:rsidR="00232303" w:rsidRPr="00DE46E6" w:rsidRDefault="00522E14" w:rsidP="007849A5">
      <w:pPr>
        <w:tabs>
          <w:tab w:val="left" w:pos="1134"/>
        </w:tabs>
        <w:spacing w:after="0" w:line="10" w:lineRule="atLeast"/>
        <w:jc w:val="center"/>
        <w:rPr>
          <w:rFonts w:cstheme="minorHAnsi"/>
          <w:b/>
          <w:color w:val="17365D" w:themeColor="text2" w:themeShade="BF"/>
          <w:sz w:val="36"/>
          <w:szCs w:val="28"/>
        </w:rPr>
      </w:pPr>
      <w:r w:rsidRPr="00DE46E6">
        <w:rPr>
          <w:rFonts w:cstheme="minorHAnsi"/>
          <w:b/>
          <w:color w:val="17365D" w:themeColor="text2" w:themeShade="BF"/>
          <w:sz w:val="36"/>
          <w:szCs w:val="28"/>
        </w:rPr>
        <w:t>Workshops</w:t>
      </w:r>
    </w:p>
    <w:p w:rsidR="00A515EA" w:rsidRPr="00DE46E6" w:rsidRDefault="00A515EA" w:rsidP="00232303">
      <w:pPr>
        <w:autoSpaceDE w:val="0"/>
        <w:spacing w:after="0" w:line="240" w:lineRule="auto"/>
        <w:rPr>
          <w:rFonts w:ascii="Calibri" w:eastAsia="Times New Roman" w:hAnsi="Calibri" w:cs="Calibri"/>
          <w:b/>
          <w:bCs/>
          <w:sz w:val="24"/>
          <w:szCs w:val="20"/>
        </w:rPr>
      </w:pPr>
    </w:p>
    <w:p w:rsidR="00522E14" w:rsidRPr="00196868" w:rsidRDefault="00522E14" w:rsidP="00232303">
      <w:pPr>
        <w:autoSpaceDE w:val="0"/>
        <w:spacing w:after="0" w:line="240" w:lineRule="auto"/>
        <w:rPr>
          <w:rFonts w:ascii="Calibri" w:eastAsia="Times New Roman" w:hAnsi="Calibri" w:cs="Calibri"/>
          <w:b/>
          <w:bCs/>
          <w:sz w:val="28"/>
          <w:szCs w:val="20"/>
        </w:rPr>
      </w:pPr>
      <w:r w:rsidRPr="00196868">
        <w:rPr>
          <w:rFonts w:ascii="Calibri" w:eastAsia="Times New Roman" w:hAnsi="Calibri" w:cs="Calibri"/>
          <w:b/>
          <w:bCs/>
          <w:sz w:val="28"/>
          <w:szCs w:val="20"/>
        </w:rPr>
        <w:t>WS I: Persönliches Budget und Assistenz</w:t>
      </w:r>
    </w:p>
    <w:p w:rsidR="00522E14" w:rsidRPr="00AC39BC" w:rsidRDefault="00DE46E6" w:rsidP="006E311D">
      <w:pPr>
        <w:autoSpaceDE w:val="0"/>
        <w:spacing w:after="0" w:line="240" w:lineRule="auto"/>
        <w:rPr>
          <w:rFonts w:ascii="Calibri" w:eastAsia="Times New Roman" w:hAnsi="Calibri" w:cs="Calibri"/>
          <w:bCs/>
          <w:sz w:val="24"/>
          <w:szCs w:val="20"/>
        </w:rPr>
      </w:pPr>
      <w:r w:rsidRPr="00AC39BC">
        <w:rPr>
          <w:rFonts w:ascii="Calibri" w:eastAsia="Times New Roman" w:hAnsi="Calibri" w:cs="Calibri"/>
          <w:bCs/>
          <w:sz w:val="24"/>
          <w:szCs w:val="20"/>
        </w:rPr>
        <w:t>Im Workshop geht es um alle Fragen zum Persönlichen Budget und um die Persönliche Assistenz von Antrag bis zur Beschaffung von Assistenzkräften. Was ist persönliche Assistenz? Wie und wo kann ich eine Assistenz beantragen? Was ist ein Persönliches Budget? Wo finde ich Assistenten? Wie kann die EUTB helfen? Andreas Isensee, Ergänzender Unabhängiger Teilhabeberater beim Blinden- und Sehbe</w:t>
      </w:r>
      <w:r w:rsidR="00196868">
        <w:rPr>
          <w:rFonts w:ascii="Calibri" w:eastAsia="Times New Roman" w:hAnsi="Calibri" w:cs="Calibri"/>
          <w:bCs/>
          <w:sz w:val="24"/>
          <w:szCs w:val="20"/>
        </w:rPr>
        <w:t>hindertenverband Sachsen-Anhalt</w:t>
      </w:r>
      <w:r w:rsidRPr="00AC39BC">
        <w:rPr>
          <w:rFonts w:ascii="Calibri" w:eastAsia="Times New Roman" w:hAnsi="Calibri" w:cs="Calibri"/>
          <w:bCs/>
          <w:sz w:val="24"/>
          <w:szCs w:val="20"/>
        </w:rPr>
        <w:t>, wird Ihnen einen Einblick in diese Themengebiete geben und Fragen rund um Assistenz und Beantragung beantworten.</w:t>
      </w:r>
    </w:p>
    <w:p w:rsidR="006E311D" w:rsidRPr="00AC39BC" w:rsidRDefault="006E311D" w:rsidP="006E311D">
      <w:pPr>
        <w:autoSpaceDE w:val="0"/>
        <w:spacing w:after="0" w:line="240" w:lineRule="auto"/>
        <w:rPr>
          <w:rFonts w:ascii="Calibri" w:eastAsia="Times New Roman" w:hAnsi="Calibri" w:cs="Calibri"/>
          <w:b/>
          <w:bCs/>
          <w:sz w:val="24"/>
          <w:szCs w:val="20"/>
        </w:rPr>
      </w:pPr>
    </w:p>
    <w:p w:rsidR="006E311D" w:rsidRPr="00196868" w:rsidRDefault="00DE46E6" w:rsidP="006E311D">
      <w:pPr>
        <w:autoSpaceDE w:val="0"/>
        <w:spacing w:after="0" w:line="240" w:lineRule="auto"/>
        <w:rPr>
          <w:rFonts w:ascii="Calibri" w:eastAsia="Times New Roman" w:hAnsi="Calibri" w:cs="Calibri"/>
          <w:b/>
          <w:bCs/>
          <w:sz w:val="28"/>
          <w:szCs w:val="20"/>
        </w:rPr>
      </w:pPr>
      <w:r w:rsidRPr="00196868">
        <w:rPr>
          <w:rFonts w:ascii="Calibri" w:eastAsia="Times New Roman" w:hAnsi="Calibri" w:cs="Calibri"/>
          <w:b/>
          <w:bCs/>
          <w:sz w:val="28"/>
          <w:szCs w:val="20"/>
        </w:rPr>
        <w:t xml:space="preserve">WS II: Orientierung &amp; Mobilität durch den </w:t>
      </w:r>
      <w:proofErr w:type="spellStart"/>
      <w:r w:rsidRPr="00196868">
        <w:rPr>
          <w:rFonts w:ascii="Calibri" w:eastAsia="Times New Roman" w:hAnsi="Calibri" w:cs="Calibri"/>
          <w:b/>
          <w:bCs/>
          <w:sz w:val="28"/>
          <w:szCs w:val="20"/>
        </w:rPr>
        <w:t>Taktonom</w:t>
      </w:r>
      <w:proofErr w:type="spellEnd"/>
      <w:r w:rsidRPr="00196868">
        <w:rPr>
          <w:rFonts w:ascii="Calibri" w:eastAsia="Times New Roman" w:hAnsi="Calibri" w:cs="Calibri"/>
          <w:b/>
          <w:bCs/>
          <w:sz w:val="28"/>
          <w:szCs w:val="20"/>
        </w:rPr>
        <w:t xml:space="preserve"> Reader</w:t>
      </w:r>
    </w:p>
    <w:p w:rsidR="006E311D" w:rsidRPr="00AC39BC" w:rsidRDefault="00DE46E6" w:rsidP="00DE46E6">
      <w:pPr>
        <w:autoSpaceDE w:val="0"/>
        <w:spacing w:after="0" w:line="240" w:lineRule="auto"/>
        <w:rPr>
          <w:rFonts w:ascii="Calibri" w:eastAsia="Times New Roman" w:hAnsi="Calibri" w:cs="Calibri"/>
          <w:bCs/>
          <w:sz w:val="24"/>
          <w:szCs w:val="20"/>
        </w:rPr>
      </w:pPr>
      <w:r w:rsidRPr="00AC39BC">
        <w:rPr>
          <w:rFonts w:ascii="Calibri" w:eastAsia="Times New Roman" w:hAnsi="Calibri" w:cs="Calibri"/>
          <w:bCs/>
          <w:sz w:val="24"/>
          <w:szCs w:val="20"/>
        </w:rPr>
        <w:t xml:space="preserve">Martin Weigert (Firma </w:t>
      </w:r>
      <w:proofErr w:type="spellStart"/>
      <w:r w:rsidRPr="00AC39BC">
        <w:rPr>
          <w:rFonts w:ascii="Calibri" w:eastAsia="Times New Roman" w:hAnsi="Calibri" w:cs="Calibri"/>
          <w:bCs/>
          <w:sz w:val="24"/>
          <w:szCs w:val="20"/>
        </w:rPr>
        <w:t>Inventivio</w:t>
      </w:r>
      <w:proofErr w:type="spellEnd"/>
      <w:r w:rsidRPr="00AC39BC">
        <w:rPr>
          <w:rFonts w:ascii="Calibri" w:eastAsia="Times New Roman" w:hAnsi="Calibri" w:cs="Calibri"/>
          <w:bCs/>
          <w:sz w:val="24"/>
          <w:szCs w:val="20"/>
        </w:rPr>
        <w:t xml:space="preserve">) wird in diesem Workshop den </w:t>
      </w:r>
      <w:proofErr w:type="spellStart"/>
      <w:r w:rsidRPr="00AC39BC">
        <w:rPr>
          <w:rFonts w:ascii="Calibri" w:eastAsia="Times New Roman" w:hAnsi="Calibri" w:cs="Calibri"/>
          <w:bCs/>
          <w:sz w:val="24"/>
          <w:szCs w:val="20"/>
        </w:rPr>
        <w:t>Tactonom</w:t>
      </w:r>
      <w:proofErr w:type="spellEnd"/>
      <w:r w:rsidRPr="00AC39BC">
        <w:rPr>
          <w:rFonts w:ascii="Calibri" w:eastAsia="Times New Roman" w:hAnsi="Calibri" w:cs="Calibri"/>
          <w:bCs/>
          <w:sz w:val="24"/>
          <w:szCs w:val="20"/>
        </w:rPr>
        <w:t xml:space="preserve"> Reader ausführlich vorstellen. Das innovative Hilfsmittel vereinfacht den Zugang zu grafischen Informationen wie Grundrissen, Umgebungsplänen, Netzplänen und vieles mehr. Die Mobilitätstrainerin Denise </w:t>
      </w:r>
      <w:proofErr w:type="spellStart"/>
      <w:r w:rsidRPr="00AC39BC">
        <w:rPr>
          <w:rFonts w:ascii="Calibri" w:eastAsia="Times New Roman" w:hAnsi="Calibri" w:cs="Calibri"/>
          <w:bCs/>
          <w:sz w:val="24"/>
          <w:szCs w:val="20"/>
        </w:rPr>
        <w:t>Kelling</w:t>
      </w:r>
      <w:proofErr w:type="spellEnd"/>
      <w:r w:rsidRPr="00AC39BC">
        <w:rPr>
          <w:rFonts w:ascii="Calibri" w:eastAsia="Times New Roman" w:hAnsi="Calibri" w:cs="Calibri"/>
          <w:bCs/>
          <w:sz w:val="24"/>
          <w:szCs w:val="20"/>
        </w:rPr>
        <w:t xml:space="preserve"> stellt sich und ihre Arbeit vor und zeigt auf, wie der </w:t>
      </w:r>
      <w:proofErr w:type="spellStart"/>
      <w:r w:rsidRPr="00AC39BC">
        <w:rPr>
          <w:rFonts w:ascii="Calibri" w:eastAsia="Times New Roman" w:hAnsi="Calibri" w:cs="Calibri"/>
          <w:bCs/>
          <w:sz w:val="24"/>
          <w:szCs w:val="20"/>
        </w:rPr>
        <w:t>Tactonom</w:t>
      </w:r>
      <w:proofErr w:type="spellEnd"/>
      <w:r w:rsidRPr="00AC39BC">
        <w:rPr>
          <w:rFonts w:ascii="Calibri" w:eastAsia="Times New Roman" w:hAnsi="Calibri" w:cs="Calibri"/>
          <w:bCs/>
          <w:sz w:val="24"/>
          <w:szCs w:val="20"/>
        </w:rPr>
        <w:t xml:space="preserve"> Reader bei der Schulung in Orientierung &amp; Mobilität unterstützend eingesetzt werden kann.</w:t>
      </w:r>
    </w:p>
    <w:p w:rsidR="00DE46E6" w:rsidRPr="00AC39BC" w:rsidRDefault="00DE46E6" w:rsidP="00DE46E6">
      <w:pPr>
        <w:autoSpaceDE w:val="0"/>
        <w:spacing w:after="0" w:line="240" w:lineRule="auto"/>
        <w:rPr>
          <w:rFonts w:ascii="Calibri" w:eastAsia="Times New Roman" w:hAnsi="Calibri" w:cs="Calibri"/>
          <w:bCs/>
          <w:sz w:val="24"/>
          <w:szCs w:val="20"/>
        </w:rPr>
      </w:pPr>
    </w:p>
    <w:p w:rsidR="006E311D" w:rsidRPr="00196868" w:rsidRDefault="00DE46E6" w:rsidP="006E311D">
      <w:pPr>
        <w:autoSpaceDE w:val="0"/>
        <w:spacing w:after="0" w:line="240" w:lineRule="auto"/>
        <w:rPr>
          <w:rFonts w:ascii="Calibri" w:eastAsia="Times New Roman" w:hAnsi="Calibri" w:cs="Calibri"/>
          <w:b/>
          <w:bCs/>
          <w:sz w:val="28"/>
          <w:szCs w:val="20"/>
        </w:rPr>
      </w:pPr>
      <w:r w:rsidRPr="00196868">
        <w:rPr>
          <w:rFonts w:ascii="Calibri" w:eastAsia="Times New Roman" w:hAnsi="Calibri" w:cs="Calibri"/>
          <w:b/>
          <w:bCs/>
          <w:sz w:val="28"/>
          <w:szCs w:val="20"/>
        </w:rPr>
        <w:t>WS III: Frühförderung</w:t>
      </w:r>
    </w:p>
    <w:p w:rsidR="006E311D" w:rsidRPr="00AC39BC" w:rsidRDefault="00DE46E6" w:rsidP="006E311D">
      <w:pPr>
        <w:autoSpaceDE w:val="0"/>
        <w:spacing w:after="0" w:line="240" w:lineRule="auto"/>
        <w:rPr>
          <w:rFonts w:ascii="Calibri" w:eastAsia="Times New Roman" w:hAnsi="Calibri" w:cs="Calibri"/>
          <w:bCs/>
          <w:sz w:val="24"/>
          <w:szCs w:val="20"/>
        </w:rPr>
      </w:pPr>
      <w:r w:rsidRPr="00AC39BC">
        <w:rPr>
          <w:rFonts w:ascii="Calibri" w:eastAsia="Times New Roman" w:hAnsi="Calibri" w:cs="Calibri"/>
          <w:bCs/>
          <w:sz w:val="24"/>
          <w:szCs w:val="20"/>
        </w:rPr>
        <w:t xml:space="preserve">In diesem Workshop geht es um die sprachliche Entwicklung blinder sowie sehbehinderter Kinder und darum, wie man diese in der Frühförderung nutzen kann. Frau Gille vom Kinderförderwerk </w:t>
      </w:r>
      <w:proofErr w:type="spellStart"/>
      <w:r w:rsidRPr="00AC39BC">
        <w:rPr>
          <w:rFonts w:ascii="Calibri" w:eastAsia="Times New Roman" w:hAnsi="Calibri" w:cs="Calibri"/>
          <w:bCs/>
          <w:sz w:val="24"/>
          <w:szCs w:val="20"/>
        </w:rPr>
        <w:t>Mogli</w:t>
      </w:r>
      <w:proofErr w:type="spellEnd"/>
      <w:r w:rsidRPr="00AC39BC">
        <w:rPr>
          <w:rFonts w:ascii="Calibri" w:eastAsia="Times New Roman" w:hAnsi="Calibri" w:cs="Calibri"/>
          <w:bCs/>
          <w:sz w:val="24"/>
          <w:szCs w:val="20"/>
        </w:rPr>
        <w:t xml:space="preserve"> und Isabell </w:t>
      </w:r>
      <w:proofErr w:type="spellStart"/>
      <w:r w:rsidRPr="00AC39BC">
        <w:rPr>
          <w:rFonts w:ascii="Calibri" w:eastAsia="Times New Roman" w:hAnsi="Calibri" w:cs="Calibri"/>
          <w:bCs/>
          <w:sz w:val="24"/>
          <w:szCs w:val="20"/>
        </w:rPr>
        <w:t>Pfeufer</w:t>
      </w:r>
      <w:proofErr w:type="spellEnd"/>
      <w:r w:rsidRPr="00AC39BC">
        <w:rPr>
          <w:rFonts w:ascii="Calibri" w:eastAsia="Times New Roman" w:hAnsi="Calibri" w:cs="Calibri"/>
          <w:bCs/>
          <w:sz w:val="24"/>
          <w:szCs w:val="20"/>
        </w:rPr>
        <w:t xml:space="preserve"> werden Ihnen einen Einblick in theoretische und praktische Inhalte hierzu liefern.</w:t>
      </w:r>
    </w:p>
    <w:p w:rsidR="00DE46E6" w:rsidRPr="00AC39BC" w:rsidRDefault="00DE46E6" w:rsidP="006E311D">
      <w:pPr>
        <w:spacing w:after="0" w:line="240" w:lineRule="auto"/>
        <w:rPr>
          <w:rFonts w:ascii="Calibri" w:eastAsia="Times New Roman" w:hAnsi="Calibri" w:cs="Calibri"/>
          <w:b/>
          <w:bCs/>
          <w:sz w:val="24"/>
          <w:szCs w:val="20"/>
        </w:rPr>
      </w:pPr>
    </w:p>
    <w:p w:rsidR="006E311D" w:rsidRPr="00196868" w:rsidRDefault="00DE46E6" w:rsidP="006E311D">
      <w:pPr>
        <w:spacing w:after="0" w:line="240" w:lineRule="auto"/>
        <w:rPr>
          <w:rFonts w:ascii="Calibri" w:eastAsia="Times New Roman" w:hAnsi="Calibri" w:cs="Calibri"/>
          <w:b/>
          <w:bCs/>
          <w:sz w:val="28"/>
          <w:szCs w:val="20"/>
        </w:rPr>
      </w:pPr>
      <w:r w:rsidRPr="00196868">
        <w:rPr>
          <w:rFonts w:ascii="Calibri" w:eastAsia="Times New Roman" w:hAnsi="Calibri" w:cs="Calibri"/>
          <w:b/>
          <w:bCs/>
          <w:sz w:val="28"/>
          <w:szCs w:val="20"/>
        </w:rPr>
        <w:t xml:space="preserve">WS IV: </w:t>
      </w:r>
      <w:proofErr w:type="spellStart"/>
      <w:r w:rsidRPr="00196868">
        <w:rPr>
          <w:rFonts w:ascii="Calibri" w:eastAsia="Times New Roman" w:hAnsi="Calibri" w:cs="Calibri"/>
          <w:b/>
          <w:bCs/>
          <w:sz w:val="28"/>
          <w:szCs w:val="20"/>
        </w:rPr>
        <w:t>Packpoi</w:t>
      </w:r>
      <w:proofErr w:type="spellEnd"/>
    </w:p>
    <w:p w:rsidR="00A515EA" w:rsidRDefault="00DE46E6" w:rsidP="00A515EA">
      <w:pPr>
        <w:autoSpaceDE w:val="0"/>
        <w:spacing w:after="0" w:line="240" w:lineRule="auto"/>
        <w:rPr>
          <w:rFonts w:ascii="Calibri" w:eastAsia="Times New Roman" w:hAnsi="Calibri" w:cs="Calibri"/>
          <w:sz w:val="24"/>
          <w:szCs w:val="20"/>
        </w:rPr>
      </w:pPr>
      <w:r w:rsidRPr="00AC39BC">
        <w:rPr>
          <w:rFonts w:ascii="Calibri" w:eastAsia="Times New Roman" w:hAnsi="Calibri" w:cs="Calibri"/>
          <w:sz w:val="24"/>
          <w:szCs w:val="20"/>
        </w:rPr>
        <w:t xml:space="preserve">In diesem Workshop geht es darum, eine neue Sportart zu entdecken, die für alle Menschen, egal ob alt oder jung, sehend oder blind, gleichermaßen geeignet ist. In jeder Hand ein Band, an dem jeweils ein Ball hängt und das individuell bewegt werden kann. Herr Uwe </w:t>
      </w:r>
      <w:proofErr w:type="spellStart"/>
      <w:r w:rsidRPr="00AC39BC">
        <w:rPr>
          <w:rFonts w:ascii="Calibri" w:eastAsia="Times New Roman" w:hAnsi="Calibri" w:cs="Calibri"/>
          <w:sz w:val="24"/>
          <w:szCs w:val="20"/>
        </w:rPr>
        <w:t>Mögel</w:t>
      </w:r>
      <w:proofErr w:type="spellEnd"/>
      <w:r w:rsidRPr="00AC39BC">
        <w:rPr>
          <w:rFonts w:ascii="Calibri" w:eastAsia="Times New Roman" w:hAnsi="Calibri" w:cs="Calibri"/>
          <w:sz w:val="24"/>
          <w:szCs w:val="20"/>
        </w:rPr>
        <w:t xml:space="preserve"> präsentiert in diesem Workshop, wie man dieser Sportart Gehirn und Koordination trainieren und gleichzeitig entspannen und viel Spaß haben kann.</w:t>
      </w:r>
    </w:p>
    <w:p w:rsidR="00196868" w:rsidRPr="00AC39BC" w:rsidRDefault="00196868" w:rsidP="00A515EA">
      <w:pPr>
        <w:autoSpaceDE w:val="0"/>
        <w:spacing w:after="0" w:line="240" w:lineRule="auto"/>
        <w:rPr>
          <w:rFonts w:ascii="Calibri" w:eastAsia="Times New Roman" w:hAnsi="Calibri" w:cs="Calibri"/>
          <w:sz w:val="24"/>
          <w:szCs w:val="20"/>
        </w:rPr>
      </w:pPr>
    </w:p>
    <w:p w:rsidR="009C524D" w:rsidRPr="007849A5" w:rsidRDefault="00196868" w:rsidP="00E57F17">
      <w:pPr>
        <w:autoSpaceDE w:val="0"/>
        <w:spacing w:after="0" w:line="240" w:lineRule="auto"/>
        <w:rPr>
          <w:rFonts w:ascii="Calibri" w:eastAsia="Times New Roman" w:hAnsi="Calibri" w:cs="Calibri"/>
          <w:b/>
          <w:bCs/>
          <w:sz w:val="20"/>
          <w:szCs w:val="20"/>
        </w:rPr>
      </w:pPr>
      <w:r w:rsidRPr="00D709DA">
        <w:rPr>
          <w:b/>
          <w:noProof/>
          <w:color w:val="BE6491"/>
          <w:sz w:val="40"/>
          <w:szCs w:val="48"/>
          <w:lang w:eastAsia="de-DE"/>
        </w:rPr>
        <w:drawing>
          <wp:anchor distT="0" distB="0" distL="114300" distR="114300" simplePos="0" relativeHeight="251676672" behindDoc="0" locked="0" layoutInCell="1" allowOverlap="1" wp14:anchorId="1D1F8496" wp14:editId="5D2E3140">
            <wp:simplePos x="0" y="0"/>
            <wp:positionH relativeFrom="column">
              <wp:posOffset>1177925</wp:posOffset>
            </wp:positionH>
            <wp:positionV relativeFrom="paragraph">
              <wp:posOffset>-139700</wp:posOffset>
            </wp:positionV>
            <wp:extent cx="779232" cy="1260000"/>
            <wp:effectExtent l="0" t="0" r="1905" b="0"/>
            <wp:wrapThrough wrapText="bothSides">
              <wp:wrapPolygon edited="0">
                <wp:start x="11090" y="0"/>
                <wp:lineTo x="10034" y="1306"/>
                <wp:lineTo x="7922" y="5226"/>
                <wp:lineTo x="6337" y="10452"/>
                <wp:lineTo x="0" y="19923"/>
                <wp:lineTo x="0" y="21230"/>
                <wp:lineTo x="15844" y="21230"/>
                <wp:lineTo x="16372" y="20903"/>
                <wp:lineTo x="16900" y="15677"/>
                <wp:lineTo x="21125" y="12411"/>
                <wp:lineTo x="21125" y="9472"/>
                <wp:lineTo x="19540" y="5226"/>
                <wp:lineTo x="15844" y="0"/>
                <wp:lineTo x="11090" y="0"/>
              </wp:wrapPolygon>
            </wp:wrapThrough>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lind-156095_128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9232" cy="1260000"/>
                    </a:xfrm>
                    <a:prstGeom prst="rect">
                      <a:avLst/>
                    </a:prstGeom>
                  </pic:spPr>
                </pic:pic>
              </a:graphicData>
            </a:graphic>
            <wp14:sizeRelH relativeFrom="page">
              <wp14:pctWidth>0</wp14:pctWidth>
            </wp14:sizeRelH>
            <wp14:sizeRelV relativeFrom="page">
              <wp14:pctHeight>0</wp14:pctHeight>
            </wp14:sizeRelV>
          </wp:anchor>
        </w:drawing>
      </w:r>
    </w:p>
    <w:sectPr w:rsidR="009C524D" w:rsidRPr="007849A5" w:rsidSect="00522CC0">
      <w:pgSz w:w="16840" w:h="11907" w:orient="landscape" w:code="9"/>
      <w:pgMar w:top="284" w:right="284" w:bottom="284" w:left="284" w:header="709" w:footer="709" w:gutter="0"/>
      <w:cols w:num="3"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E1E41"/>
    <w:multiLevelType w:val="hybridMultilevel"/>
    <w:tmpl w:val="9E8C10B8"/>
    <w:lvl w:ilvl="0" w:tplc="04070001">
      <w:start w:val="1"/>
      <w:numFmt w:val="bullet"/>
      <w:lvlText w:val=""/>
      <w:lvlJc w:val="left"/>
      <w:pPr>
        <w:ind w:left="1860" w:hanging="360"/>
      </w:pPr>
      <w:rPr>
        <w:rFonts w:ascii="Symbol" w:hAnsi="Symbol" w:hint="default"/>
      </w:rPr>
    </w:lvl>
    <w:lvl w:ilvl="1" w:tplc="04070003" w:tentative="1">
      <w:start w:val="1"/>
      <w:numFmt w:val="bullet"/>
      <w:lvlText w:val="o"/>
      <w:lvlJc w:val="left"/>
      <w:pPr>
        <w:ind w:left="2580" w:hanging="360"/>
      </w:pPr>
      <w:rPr>
        <w:rFonts w:ascii="Courier New" w:hAnsi="Courier New" w:cs="Courier New" w:hint="default"/>
      </w:rPr>
    </w:lvl>
    <w:lvl w:ilvl="2" w:tplc="04070005" w:tentative="1">
      <w:start w:val="1"/>
      <w:numFmt w:val="bullet"/>
      <w:lvlText w:val=""/>
      <w:lvlJc w:val="left"/>
      <w:pPr>
        <w:ind w:left="3300" w:hanging="360"/>
      </w:pPr>
      <w:rPr>
        <w:rFonts w:ascii="Wingdings" w:hAnsi="Wingdings" w:hint="default"/>
      </w:rPr>
    </w:lvl>
    <w:lvl w:ilvl="3" w:tplc="04070001" w:tentative="1">
      <w:start w:val="1"/>
      <w:numFmt w:val="bullet"/>
      <w:lvlText w:val=""/>
      <w:lvlJc w:val="left"/>
      <w:pPr>
        <w:ind w:left="4020" w:hanging="360"/>
      </w:pPr>
      <w:rPr>
        <w:rFonts w:ascii="Symbol" w:hAnsi="Symbol" w:hint="default"/>
      </w:rPr>
    </w:lvl>
    <w:lvl w:ilvl="4" w:tplc="04070003" w:tentative="1">
      <w:start w:val="1"/>
      <w:numFmt w:val="bullet"/>
      <w:lvlText w:val="o"/>
      <w:lvlJc w:val="left"/>
      <w:pPr>
        <w:ind w:left="4740" w:hanging="360"/>
      </w:pPr>
      <w:rPr>
        <w:rFonts w:ascii="Courier New" w:hAnsi="Courier New" w:cs="Courier New" w:hint="default"/>
      </w:rPr>
    </w:lvl>
    <w:lvl w:ilvl="5" w:tplc="04070005" w:tentative="1">
      <w:start w:val="1"/>
      <w:numFmt w:val="bullet"/>
      <w:lvlText w:val=""/>
      <w:lvlJc w:val="left"/>
      <w:pPr>
        <w:ind w:left="5460" w:hanging="360"/>
      </w:pPr>
      <w:rPr>
        <w:rFonts w:ascii="Wingdings" w:hAnsi="Wingdings" w:hint="default"/>
      </w:rPr>
    </w:lvl>
    <w:lvl w:ilvl="6" w:tplc="04070001" w:tentative="1">
      <w:start w:val="1"/>
      <w:numFmt w:val="bullet"/>
      <w:lvlText w:val=""/>
      <w:lvlJc w:val="left"/>
      <w:pPr>
        <w:ind w:left="6180" w:hanging="360"/>
      </w:pPr>
      <w:rPr>
        <w:rFonts w:ascii="Symbol" w:hAnsi="Symbol" w:hint="default"/>
      </w:rPr>
    </w:lvl>
    <w:lvl w:ilvl="7" w:tplc="04070003" w:tentative="1">
      <w:start w:val="1"/>
      <w:numFmt w:val="bullet"/>
      <w:lvlText w:val="o"/>
      <w:lvlJc w:val="left"/>
      <w:pPr>
        <w:ind w:left="6900" w:hanging="360"/>
      </w:pPr>
      <w:rPr>
        <w:rFonts w:ascii="Courier New" w:hAnsi="Courier New" w:cs="Courier New" w:hint="default"/>
      </w:rPr>
    </w:lvl>
    <w:lvl w:ilvl="8" w:tplc="04070005" w:tentative="1">
      <w:start w:val="1"/>
      <w:numFmt w:val="bullet"/>
      <w:lvlText w:val=""/>
      <w:lvlJc w:val="left"/>
      <w:pPr>
        <w:ind w:left="7620" w:hanging="360"/>
      </w:pPr>
      <w:rPr>
        <w:rFonts w:ascii="Wingdings" w:hAnsi="Wingdings" w:hint="default"/>
      </w:rPr>
    </w:lvl>
  </w:abstractNum>
  <w:abstractNum w:abstractNumId="1" w15:restartNumberingAfterBreak="0">
    <w:nsid w:val="42FB5835"/>
    <w:multiLevelType w:val="hybridMultilevel"/>
    <w:tmpl w:val="5F5849D2"/>
    <w:lvl w:ilvl="0" w:tplc="04070001">
      <w:start w:val="1"/>
      <w:numFmt w:val="bullet"/>
      <w:lvlText w:val=""/>
      <w:lvlJc w:val="left"/>
      <w:pPr>
        <w:ind w:left="1860" w:hanging="360"/>
      </w:pPr>
      <w:rPr>
        <w:rFonts w:ascii="Symbol" w:hAnsi="Symbol" w:hint="default"/>
      </w:rPr>
    </w:lvl>
    <w:lvl w:ilvl="1" w:tplc="04070003" w:tentative="1">
      <w:start w:val="1"/>
      <w:numFmt w:val="bullet"/>
      <w:lvlText w:val="o"/>
      <w:lvlJc w:val="left"/>
      <w:pPr>
        <w:ind w:left="2580" w:hanging="360"/>
      </w:pPr>
      <w:rPr>
        <w:rFonts w:ascii="Courier New" w:hAnsi="Courier New" w:cs="Courier New" w:hint="default"/>
      </w:rPr>
    </w:lvl>
    <w:lvl w:ilvl="2" w:tplc="04070005" w:tentative="1">
      <w:start w:val="1"/>
      <w:numFmt w:val="bullet"/>
      <w:lvlText w:val=""/>
      <w:lvlJc w:val="left"/>
      <w:pPr>
        <w:ind w:left="3300" w:hanging="360"/>
      </w:pPr>
      <w:rPr>
        <w:rFonts w:ascii="Wingdings" w:hAnsi="Wingdings" w:hint="default"/>
      </w:rPr>
    </w:lvl>
    <w:lvl w:ilvl="3" w:tplc="04070001" w:tentative="1">
      <w:start w:val="1"/>
      <w:numFmt w:val="bullet"/>
      <w:lvlText w:val=""/>
      <w:lvlJc w:val="left"/>
      <w:pPr>
        <w:ind w:left="4020" w:hanging="360"/>
      </w:pPr>
      <w:rPr>
        <w:rFonts w:ascii="Symbol" w:hAnsi="Symbol" w:hint="default"/>
      </w:rPr>
    </w:lvl>
    <w:lvl w:ilvl="4" w:tplc="04070003" w:tentative="1">
      <w:start w:val="1"/>
      <w:numFmt w:val="bullet"/>
      <w:lvlText w:val="o"/>
      <w:lvlJc w:val="left"/>
      <w:pPr>
        <w:ind w:left="4740" w:hanging="360"/>
      </w:pPr>
      <w:rPr>
        <w:rFonts w:ascii="Courier New" w:hAnsi="Courier New" w:cs="Courier New" w:hint="default"/>
      </w:rPr>
    </w:lvl>
    <w:lvl w:ilvl="5" w:tplc="04070005" w:tentative="1">
      <w:start w:val="1"/>
      <w:numFmt w:val="bullet"/>
      <w:lvlText w:val=""/>
      <w:lvlJc w:val="left"/>
      <w:pPr>
        <w:ind w:left="5460" w:hanging="360"/>
      </w:pPr>
      <w:rPr>
        <w:rFonts w:ascii="Wingdings" w:hAnsi="Wingdings" w:hint="default"/>
      </w:rPr>
    </w:lvl>
    <w:lvl w:ilvl="6" w:tplc="04070001" w:tentative="1">
      <w:start w:val="1"/>
      <w:numFmt w:val="bullet"/>
      <w:lvlText w:val=""/>
      <w:lvlJc w:val="left"/>
      <w:pPr>
        <w:ind w:left="6180" w:hanging="360"/>
      </w:pPr>
      <w:rPr>
        <w:rFonts w:ascii="Symbol" w:hAnsi="Symbol" w:hint="default"/>
      </w:rPr>
    </w:lvl>
    <w:lvl w:ilvl="7" w:tplc="04070003" w:tentative="1">
      <w:start w:val="1"/>
      <w:numFmt w:val="bullet"/>
      <w:lvlText w:val="o"/>
      <w:lvlJc w:val="left"/>
      <w:pPr>
        <w:ind w:left="6900" w:hanging="360"/>
      </w:pPr>
      <w:rPr>
        <w:rFonts w:ascii="Courier New" w:hAnsi="Courier New" w:cs="Courier New" w:hint="default"/>
      </w:rPr>
    </w:lvl>
    <w:lvl w:ilvl="8" w:tplc="04070005" w:tentative="1">
      <w:start w:val="1"/>
      <w:numFmt w:val="bullet"/>
      <w:lvlText w:val=""/>
      <w:lvlJc w:val="left"/>
      <w:pPr>
        <w:ind w:left="76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9D"/>
    <w:rsid w:val="00020092"/>
    <w:rsid w:val="000C1CDB"/>
    <w:rsid w:val="000C24FB"/>
    <w:rsid w:val="001338FD"/>
    <w:rsid w:val="0013641E"/>
    <w:rsid w:val="00172514"/>
    <w:rsid w:val="00196868"/>
    <w:rsid w:val="001A3564"/>
    <w:rsid w:val="001A79CC"/>
    <w:rsid w:val="001B339A"/>
    <w:rsid w:val="001B5BBD"/>
    <w:rsid w:val="001F234B"/>
    <w:rsid w:val="00205814"/>
    <w:rsid w:val="00222416"/>
    <w:rsid w:val="00232303"/>
    <w:rsid w:val="00250DE6"/>
    <w:rsid w:val="002838B8"/>
    <w:rsid w:val="00284E6B"/>
    <w:rsid w:val="002865F7"/>
    <w:rsid w:val="002967FE"/>
    <w:rsid w:val="00297E17"/>
    <w:rsid w:val="002A348D"/>
    <w:rsid w:val="002B1131"/>
    <w:rsid w:val="002E1FFE"/>
    <w:rsid w:val="002E59C0"/>
    <w:rsid w:val="00310C71"/>
    <w:rsid w:val="00317B27"/>
    <w:rsid w:val="00320CE3"/>
    <w:rsid w:val="00333909"/>
    <w:rsid w:val="00341D0C"/>
    <w:rsid w:val="003B1A6C"/>
    <w:rsid w:val="003F0932"/>
    <w:rsid w:val="003F787A"/>
    <w:rsid w:val="004C45F6"/>
    <w:rsid w:val="004F28DB"/>
    <w:rsid w:val="00520F78"/>
    <w:rsid w:val="00522CC0"/>
    <w:rsid w:val="00522E14"/>
    <w:rsid w:val="00523580"/>
    <w:rsid w:val="005322E8"/>
    <w:rsid w:val="00555B48"/>
    <w:rsid w:val="00561F56"/>
    <w:rsid w:val="00570243"/>
    <w:rsid w:val="0057176D"/>
    <w:rsid w:val="0057715B"/>
    <w:rsid w:val="005A7323"/>
    <w:rsid w:val="005C6E1F"/>
    <w:rsid w:val="005E0CF4"/>
    <w:rsid w:val="005F110D"/>
    <w:rsid w:val="005F77BC"/>
    <w:rsid w:val="0063503D"/>
    <w:rsid w:val="00652DAC"/>
    <w:rsid w:val="006648DA"/>
    <w:rsid w:val="006806B3"/>
    <w:rsid w:val="006A480B"/>
    <w:rsid w:val="006A7FCF"/>
    <w:rsid w:val="006B556F"/>
    <w:rsid w:val="006B78B0"/>
    <w:rsid w:val="006D2153"/>
    <w:rsid w:val="006D743F"/>
    <w:rsid w:val="006E311D"/>
    <w:rsid w:val="006E5C17"/>
    <w:rsid w:val="007156DB"/>
    <w:rsid w:val="00733A55"/>
    <w:rsid w:val="00736C50"/>
    <w:rsid w:val="00756169"/>
    <w:rsid w:val="00771D8F"/>
    <w:rsid w:val="007849A5"/>
    <w:rsid w:val="007B02F6"/>
    <w:rsid w:val="00801991"/>
    <w:rsid w:val="008060A7"/>
    <w:rsid w:val="00862564"/>
    <w:rsid w:val="008E59D9"/>
    <w:rsid w:val="008F412B"/>
    <w:rsid w:val="00924168"/>
    <w:rsid w:val="009652A4"/>
    <w:rsid w:val="00990CB0"/>
    <w:rsid w:val="009B61EC"/>
    <w:rsid w:val="009C2D7F"/>
    <w:rsid w:val="009C524D"/>
    <w:rsid w:val="00A01F01"/>
    <w:rsid w:val="00A0723E"/>
    <w:rsid w:val="00A26F9D"/>
    <w:rsid w:val="00A50F77"/>
    <w:rsid w:val="00A515EA"/>
    <w:rsid w:val="00A83F2F"/>
    <w:rsid w:val="00AA1766"/>
    <w:rsid w:val="00AC39BC"/>
    <w:rsid w:val="00AE1052"/>
    <w:rsid w:val="00AE7B91"/>
    <w:rsid w:val="00B062B1"/>
    <w:rsid w:val="00B61D65"/>
    <w:rsid w:val="00B83FCA"/>
    <w:rsid w:val="00BD2BE2"/>
    <w:rsid w:val="00BF0715"/>
    <w:rsid w:val="00C00BFA"/>
    <w:rsid w:val="00C07180"/>
    <w:rsid w:val="00C16878"/>
    <w:rsid w:val="00C47E0D"/>
    <w:rsid w:val="00C50B28"/>
    <w:rsid w:val="00C57EC6"/>
    <w:rsid w:val="00C64F4F"/>
    <w:rsid w:val="00C6508B"/>
    <w:rsid w:val="00C70940"/>
    <w:rsid w:val="00C758DC"/>
    <w:rsid w:val="00C76C5E"/>
    <w:rsid w:val="00C8641D"/>
    <w:rsid w:val="00CB3C1F"/>
    <w:rsid w:val="00CD551D"/>
    <w:rsid w:val="00CD659F"/>
    <w:rsid w:val="00CD7ACC"/>
    <w:rsid w:val="00CD7D6F"/>
    <w:rsid w:val="00D30FA2"/>
    <w:rsid w:val="00D32022"/>
    <w:rsid w:val="00D34C13"/>
    <w:rsid w:val="00DC3CB7"/>
    <w:rsid w:val="00DE46E6"/>
    <w:rsid w:val="00DF718C"/>
    <w:rsid w:val="00E0101B"/>
    <w:rsid w:val="00E04581"/>
    <w:rsid w:val="00E20733"/>
    <w:rsid w:val="00E2098F"/>
    <w:rsid w:val="00E42E3B"/>
    <w:rsid w:val="00E42EBC"/>
    <w:rsid w:val="00E57F17"/>
    <w:rsid w:val="00E61300"/>
    <w:rsid w:val="00E65C20"/>
    <w:rsid w:val="00E67946"/>
    <w:rsid w:val="00E70A4D"/>
    <w:rsid w:val="00E73538"/>
    <w:rsid w:val="00E81850"/>
    <w:rsid w:val="00ED6646"/>
    <w:rsid w:val="00EE3203"/>
    <w:rsid w:val="00EF6FC6"/>
    <w:rsid w:val="00F00ED2"/>
    <w:rsid w:val="00F01393"/>
    <w:rsid w:val="00F05DCF"/>
    <w:rsid w:val="00F236D0"/>
    <w:rsid w:val="00F60593"/>
    <w:rsid w:val="00F632D5"/>
    <w:rsid w:val="00F9348F"/>
    <w:rsid w:val="00FB3FDB"/>
    <w:rsid w:val="00FC1F8B"/>
    <w:rsid w:val="00FC2A91"/>
    <w:rsid w:val="00FE20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2D4AC32A"/>
  <w15:docId w15:val="{9217E563-5240-4C1E-B83E-9576A668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20F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0F78"/>
    <w:rPr>
      <w:rFonts w:ascii="Tahoma" w:hAnsi="Tahoma" w:cs="Tahoma"/>
      <w:sz w:val="16"/>
      <w:szCs w:val="16"/>
    </w:rPr>
  </w:style>
  <w:style w:type="character" w:styleId="Hyperlink">
    <w:name w:val="Hyperlink"/>
    <w:basedOn w:val="Absatz-Standardschriftart"/>
    <w:uiPriority w:val="99"/>
    <w:unhideWhenUsed/>
    <w:rsid w:val="00A50F77"/>
    <w:rPr>
      <w:color w:val="0000FF" w:themeColor="hyperlink"/>
      <w:u w:val="single"/>
    </w:rPr>
  </w:style>
  <w:style w:type="table" w:styleId="Tabellenraster">
    <w:name w:val="Table Grid"/>
    <w:basedOn w:val="NormaleTabelle"/>
    <w:uiPriority w:val="59"/>
    <w:rsid w:val="00F93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23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639475">
      <w:bodyDiv w:val="1"/>
      <w:marLeft w:val="0"/>
      <w:marRight w:val="0"/>
      <w:marTop w:val="0"/>
      <w:marBottom w:val="0"/>
      <w:divBdr>
        <w:top w:val="none" w:sz="0" w:space="0" w:color="auto"/>
        <w:left w:val="none" w:sz="0" w:space="0" w:color="auto"/>
        <w:bottom w:val="none" w:sz="0" w:space="0" w:color="auto"/>
        <w:right w:val="none" w:sz="0" w:space="0" w:color="auto"/>
      </w:divBdr>
    </w:div>
    <w:div w:id="1358118214">
      <w:bodyDiv w:val="1"/>
      <w:marLeft w:val="0"/>
      <w:marRight w:val="0"/>
      <w:marTop w:val="0"/>
      <w:marBottom w:val="0"/>
      <w:divBdr>
        <w:top w:val="none" w:sz="0" w:space="0" w:color="auto"/>
        <w:left w:val="none" w:sz="0" w:space="0" w:color="auto"/>
        <w:bottom w:val="none" w:sz="0" w:space="0" w:color="auto"/>
        <w:right w:val="none" w:sz="0" w:space="0" w:color="auto"/>
      </w:divBdr>
    </w:div>
    <w:div w:id="1580483382">
      <w:bodyDiv w:val="1"/>
      <w:marLeft w:val="0"/>
      <w:marRight w:val="0"/>
      <w:marTop w:val="0"/>
      <w:marBottom w:val="0"/>
      <w:divBdr>
        <w:top w:val="none" w:sz="0" w:space="0" w:color="auto"/>
        <w:left w:val="none" w:sz="0" w:space="0" w:color="auto"/>
        <w:bottom w:val="none" w:sz="0" w:space="0" w:color="auto"/>
        <w:right w:val="none" w:sz="0" w:space="0" w:color="auto"/>
      </w:divBdr>
    </w:div>
    <w:div w:id="204593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dkreis-stendal.de/de/datenschutz.html"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file:///C:\Users\Bolde.Claudia\Desktop\Teilhabe@Landkreis-Stendal.de"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CA3DB-88F8-400C-AB6D-2EE60D1D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3922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Landkreis Stendal</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Michelis,Johanna</dc:creator>
  <cp:lastModifiedBy>Michelis,Johanna</cp:lastModifiedBy>
  <cp:revision>6</cp:revision>
  <cp:lastPrinted>2022-09-16T06:40:00Z</cp:lastPrinted>
  <dcterms:created xsi:type="dcterms:W3CDTF">2022-09-14T12:59:00Z</dcterms:created>
  <dcterms:modified xsi:type="dcterms:W3CDTF">2022-09-16T06:50:00Z</dcterms:modified>
</cp:coreProperties>
</file>